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4"/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pStyle w:val="P4"/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pStyle w:val="P4"/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 xml:space="preserve">ORDENANZA  N° 7011 </w:t>
      </w:r>
    </w:p>
    <w:p>
      <w:pPr>
        <w:pStyle w:val="P7"/>
        <w:rPr>
          <w:rFonts w:ascii="Courier New" w:hAnsi="Courier New"/>
          <w:sz w:val="24"/>
          <w:szCs w:val="24"/>
        </w:rPr>
      </w:pPr>
    </w:p>
    <w:p>
      <w:pPr>
        <w:rPr>
          <w:rFonts w:ascii="Courier New" w:hAnsi="Courier New"/>
          <w:sz w:val="24"/>
          <w:szCs w:val="24"/>
        </w:rPr>
      </w:pPr>
    </w:p>
    <w:p>
      <w:pPr>
        <w:pStyle w:val="P3"/>
      </w:pPr>
    </w:p>
    <w:p>
      <w:pPr>
        <w:pStyle w:val="P3"/>
      </w:pPr>
      <w:r>
        <w:t>Visto: El Expediente Nº 1266/01; y</w:t>
      </w:r>
    </w:p>
    <w:p>
      <w:pPr>
        <w:rPr>
          <w:rFonts w:ascii="Courier New" w:hAnsi="Courier New"/>
          <w:sz w:val="24"/>
          <w:szCs w:val="24"/>
        </w:rPr>
      </w:pPr>
    </w:p>
    <w:p>
      <w:pPr>
        <w:rPr>
          <w:rFonts w:ascii="Courier New" w:hAnsi="Courier New"/>
          <w:sz w:val="24"/>
          <w:szCs w:val="24"/>
        </w:rPr>
      </w:pPr>
    </w:p>
    <w:p>
      <w:pPr>
        <w:ind w:left="709"/>
        <w:rPr>
          <w:rFonts w:ascii="Courier New" w:hAnsi="Courier New"/>
          <w:sz w:val="24"/>
          <w:szCs w:val="24"/>
        </w:rPr>
      </w:pPr>
    </w:p>
    <w:p>
      <w:pPr>
        <w:pStyle w:val="P1"/>
        <w:ind w:left="709"/>
        <w:rPr>
          <w:rFonts w:ascii="Courier New" w:hAnsi="Courier New"/>
        </w:rPr>
      </w:pPr>
      <w:r>
        <w:rPr>
          <w:rFonts w:ascii="Courier New" w:hAnsi="Courier New"/>
        </w:rPr>
        <w:t>C O N S I D E R A N D O</w:t>
      </w:r>
    </w:p>
    <w:p>
      <w:pPr>
        <w:jc w:val="center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pStyle w:val="P5"/>
        <w:ind w:left="709"/>
        <w:rPr>
          <w:rFonts w:ascii="Courier New" w:hAnsi="Courier New"/>
          <w:b w:val="1"/>
          <w:bCs w:val="1"/>
        </w:rPr>
      </w:pPr>
    </w:p>
    <w:p>
      <w:pPr>
        <w:pStyle w:val="P5"/>
        <w:ind w:left="709"/>
        <w:rPr>
          <w:rFonts w:ascii="Courier New" w:hAnsi="Courier New"/>
          <w:b w:val="1"/>
          <w:bCs w:val="1"/>
        </w:rPr>
      </w:pPr>
    </w:p>
    <w:p>
      <w:pPr>
        <w:pStyle w:val="P5"/>
        <w:ind w:left="709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0"/>
          <w:bCs w:val="0"/>
        </w:rPr>
        <w:t>Que el mismo es iniciado por el Sr. Mariotta, Mario, el cual solicita eximición de Tasa por Servicios de Administración y Mantenimiento de los Cementerios, de la Identificación Nº 2334;</w:t>
      </w:r>
    </w:p>
    <w:p>
      <w:pPr>
        <w:ind w:left="709"/>
        <w:jc w:val="both"/>
        <w:rPr>
          <w:rFonts w:ascii="Courier New" w:hAnsi="Courier New"/>
          <w:sz w:val="24"/>
          <w:szCs w:val="24"/>
        </w:rPr>
      </w:pPr>
    </w:p>
    <w:p>
      <w:pPr>
        <w:pStyle w:val="P8"/>
      </w:pPr>
      <w:r>
        <w:t>Que de acuerdo al informe socioeconómico se trata de personas mayores de edad que no tienen ingresos;</w:t>
      </w:r>
    </w:p>
    <w:p>
      <w:pPr>
        <w:pStyle w:val="P8"/>
      </w:pPr>
    </w:p>
    <w:p>
      <w:pPr>
        <w:ind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Que subsisten de la ayuda de su hija;</w:t>
      </w:r>
    </w:p>
    <w:p>
      <w:pPr>
        <w:ind w:left="709"/>
        <w:jc w:val="both"/>
        <w:rPr>
          <w:rFonts w:ascii="Courier New" w:hAnsi="Courier New"/>
          <w:sz w:val="24"/>
          <w:szCs w:val="24"/>
        </w:rPr>
      </w:pPr>
    </w:p>
    <w:p>
      <w:pPr>
        <w:ind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Que la salud de la esposa es delicada (epiléptica) con tratamientos prolongados;</w:t>
      </w:r>
    </w:p>
    <w:p>
      <w:pPr>
        <w:ind w:left="709"/>
        <w:jc w:val="both"/>
        <w:rPr>
          <w:rFonts w:ascii="Courier New" w:hAnsi="Courier New"/>
          <w:sz w:val="24"/>
          <w:szCs w:val="24"/>
        </w:rPr>
      </w:pPr>
    </w:p>
    <w:p>
      <w:pPr>
        <w:ind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Que en la actualidad persisten los problemas de salud;</w:t>
      </w:r>
    </w:p>
    <w:p>
      <w:pPr>
        <w:ind w:left="709"/>
        <w:jc w:val="both"/>
        <w:rPr>
          <w:rFonts w:ascii="Courier New" w:hAnsi="Courier New"/>
          <w:sz w:val="24"/>
          <w:szCs w:val="24"/>
        </w:rPr>
      </w:pPr>
    </w:p>
    <w:p>
      <w:pPr>
        <w:ind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Que evaluado el contenido del Expediente por Comisión de Hacienda, la misma emite despacho accediendo a lo solicitado, despacho aprobado por unanimidad en Sesión Ordinaria de fecha 12 de agosto de 2004. </w:t>
      </w:r>
    </w:p>
    <w:p>
      <w:pPr>
        <w:ind w:left="709"/>
        <w:jc w:val="both"/>
        <w:rPr>
          <w:rFonts w:ascii="Courier New" w:hAnsi="Courier New"/>
          <w:sz w:val="24"/>
          <w:szCs w:val="24"/>
        </w:rPr>
      </w:pPr>
    </w:p>
    <w:p>
      <w:pPr>
        <w:pStyle w:val="P6"/>
        <w:jc w:val="both"/>
        <w:rPr>
          <w:rFonts w:ascii="Courier New" w:hAnsi="Courier New"/>
        </w:rPr>
      </w:pPr>
    </w:p>
    <w:p>
      <w:pPr>
        <w:pStyle w:val="P6"/>
        <w:jc w:val="both"/>
        <w:rPr>
          <w:rFonts w:ascii="Courier New" w:hAnsi="Courier New"/>
        </w:rPr>
      </w:pPr>
    </w:p>
    <w:p>
      <w:pPr>
        <w:pStyle w:val="P6"/>
        <w:ind w:left="709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</w:rPr>
        <w:t xml:space="preserve">EL HONORABLE CONCEJO DELIBERANTE DE LA CIUDAD DE </w:t>
      </w:r>
    </w:p>
    <w:p>
      <w:pPr>
        <w:pStyle w:val="P6"/>
        <w:ind w:left="709"/>
        <w:rPr>
          <w:rFonts w:ascii="Courier New" w:hAnsi="Courier New"/>
          <w:b w:val="1"/>
          <w:bCs w:val="1"/>
        </w:rPr>
      </w:pPr>
    </w:p>
    <w:p>
      <w:pPr>
        <w:pStyle w:val="P6"/>
        <w:ind w:left="709"/>
        <w:rPr>
          <w:rFonts w:ascii="Courier New" w:hAnsi="Courier New"/>
          <w:b w:val="1"/>
          <w:bCs w:val="1"/>
        </w:rPr>
      </w:pPr>
    </w:p>
    <w:p>
      <w:pPr>
        <w:pStyle w:val="P6"/>
        <w:ind w:left="709"/>
        <w:rPr>
          <w:rFonts w:ascii="Courier New" w:hAnsi="Courier New"/>
          <w:b w:val="1"/>
          <w:bCs w:val="1"/>
        </w:rPr>
      </w:pPr>
    </w:p>
    <w:p>
      <w:pPr>
        <w:pStyle w:val="P6"/>
        <w:ind w:left="709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</w:rPr>
        <w:t>ALTA GRACIA SANCIONA CON FUERZA DE ORDENANZA</w:t>
      </w: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pStyle w:val="P4"/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Art.1:</w:t>
      </w:r>
      <w:r>
        <w:rPr>
          <w:rFonts w:ascii="Courier New" w:hAnsi="Courier New"/>
          <w:b w:val="1"/>
          <w:bCs w:val="1"/>
        </w:rPr>
        <w:t xml:space="preserve"> FIJAR</w:t>
      </w:r>
      <w:r>
        <w:rPr>
          <w:rFonts w:ascii="Courier New" w:hAnsi="Courier New"/>
        </w:rPr>
        <w:t xml:space="preserve"> una cuota de SIETE PESOS ($7.-) a abonar por la Identificación Nº 2334 en concepto de Tasa por Servicios de Administración y Mantenimiento de los Cementerios, desde la cuota correspondiente a abril de 2003 hasta la cuota correspondiente al mes de abril de 2006.</w:t>
      </w:r>
    </w:p>
    <w:p>
      <w:pPr>
        <w:ind w:hanging="709" w:left="709"/>
        <w:jc w:val="righ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...///</w:t>
      </w:r>
    </w:p>
    <w:p>
      <w:pPr>
        <w:ind w:hanging="709" w:left="709"/>
        <w:jc w:val="both"/>
        <w:rPr>
          <w:rFonts w:ascii="Courier New" w:hAnsi="Courier New"/>
          <w:b w:val="1"/>
          <w:bCs w:val="1"/>
          <w:sz w:val="24"/>
          <w:szCs w:val="24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sz w:val="24"/>
          <w:szCs w:val="24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sz w:val="24"/>
          <w:szCs w:val="24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sz w:val="24"/>
          <w:szCs w:val="24"/>
          <w:u w:val="single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...///2.-</w:t>
      </w: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sz w:val="24"/>
          <w:szCs w:val="24"/>
          <w:u w:val="single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  <w:u w:val="single"/>
        </w:rPr>
        <w:t>Art.2:</w:t>
      </w:r>
      <w:r>
        <w:rPr>
          <w:rFonts w:ascii="Courier New" w:hAnsi="Courier New"/>
          <w:b w:val="1"/>
          <w:bCs w:val="1"/>
          <w:sz w:val="24"/>
          <w:szCs w:val="24"/>
        </w:rPr>
        <w:t xml:space="preserve"> </w:t>
      </w:r>
      <w:r>
        <w:rPr>
          <w:rFonts w:ascii="Courier New" w:hAnsi="Courier New"/>
          <w:b w:val="1"/>
          <w:bCs w:val="1"/>
          <w:sz w:val="24"/>
          <w:szCs w:val="24"/>
        </w:rPr>
        <w:t>COMUNÍQUESE,</w:t>
      </w:r>
      <w:r>
        <w:rPr>
          <w:rFonts w:ascii="Courier New" w:hAnsi="Courier New"/>
          <w:sz w:val="24"/>
          <w:szCs w:val="24"/>
        </w:rPr>
        <w:t xml:space="preserve"> publíquese, transcríbase al Libro de Ordenanzas y archívese.</w:t>
      </w:r>
    </w:p>
    <w:p>
      <w:pPr>
        <w:pStyle w:val="P4"/>
        <w:rPr>
          <w:rFonts w:ascii="Courier New" w:hAnsi="Courier New"/>
        </w:rPr>
      </w:pPr>
    </w:p>
    <w:p>
      <w:pPr>
        <w:pStyle w:val="P4"/>
        <w:rPr>
          <w:rFonts w:ascii="Courier New" w:hAnsi="Courier New"/>
        </w:rPr>
      </w:pPr>
    </w:p>
    <w:p>
      <w:pPr>
        <w:pStyle w:val="P4"/>
        <w:rPr>
          <w:rFonts w:ascii="Courier New" w:hAnsi="Courier New"/>
        </w:rPr>
      </w:pPr>
    </w:p>
    <w:p>
      <w:pPr>
        <w:pStyle w:val="P2"/>
      </w:pPr>
      <w:r>
        <w:rPr>
          <w:rFonts w:ascii="Courier New" w:hAnsi="Courier New"/>
        </w:rPr>
        <w:t>DADA EN LA SALA DE SESIONES DEL HONORABLE CONCEJO DELIBERANTE A DOCE DIAS DEL MES DE AGOSTO DEL AÑO DOS MIL CUATRO.</w:t>
      </w:r>
    </w:p>
    <w:sectPr>
      <w:type w:val="nextPage"/>
      <w:pgSz w:w="11906" w:h="16838" w:code="0"/>
      <w:pgMar w:left="1474" w:right="1304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doNotExpandShiftReturn/>
    <w:splitPgBreakAndParaMark/>
    <w:growAutofit/>
    <w:doNotBreakConstrainedForcedTable/>
    <w:doNotVertAlignCellWithSp/>
    <w:balanceSingleByteDoubleByteWidth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b w:val="1"/>
      <w:bCs w:val="1"/>
      <w:sz w:val="24"/>
      <w:szCs w:val="24"/>
    </w:rPr>
  </w:style>
  <w:style w:type="paragraph" w:styleId="P2">
    <w:name w:val="Heading 2"/>
    <w:basedOn w:val="P0"/>
    <w:next w:val="P0"/>
    <w:pPr>
      <w:keepNext w:val="1"/>
      <w:outlineLvl w:val="1"/>
    </w:pPr>
    <w:rPr>
      <w:b w:val="1"/>
      <w:bCs w:val="1"/>
      <w:sz w:val="24"/>
      <w:szCs w:val="24"/>
    </w:rPr>
  </w:style>
  <w:style w:type="paragraph" w:styleId="P3">
    <w:name w:val="Heading 3"/>
    <w:basedOn w:val="P0"/>
    <w:next w:val="P0"/>
    <w:pPr>
      <w:keepNext w:val="1"/>
      <w:outlineLvl w:val="2"/>
    </w:pPr>
    <w:rPr>
      <w:rFonts w:ascii="Courier New" w:hAnsi="Courier New"/>
      <w:sz w:val="24"/>
      <w:szCs w:val="24"/>
    </w:rPr>
  </w:style>
  <w:style w:type="paragraph" w:styleId="P4">
    <w:name w:val="Body Text"/>
    <w:basedOn w:val="P0"/>
    <w:next w:val="P4"/>
    <w:pPr/>
    <w:rPr>
      <w:sz w:val="24"/>
      <w:szCs w:val="24"/>
    </w:rPr>
  </w:style>
  <w:style w:type="paragraph" w:styleId="P5">
    <w:name w:val="Body Text 2"/>
    <w:basedOn w:val="P0"/>
    <w:next w:val="P5"/>
    <w:pPr>
      <w:jc w:val="both"/>
    </w:pPr>
    <w:rPr>
      <w:b w:val="1"/>
      <w:bCs w:val="1"/>
      <w:sz w:val="24"/>
      <w:szCs w:val="24"/>
    </w:rPr>
  </w:style>
  <w:style w:type="paragraph" w:styleId="P6">
    <w:name w:val="Body Text 3"/>
    <w:basedOn w:val="P0"/>
    <w:next w:val="P6"/>
    <w:pPr>
      <w:jc w:val="center"/>
    </w:pPr>
    <w:rPr>
      <w:sz w:val="24"/>
      <w:szCs w:val="24"/>
    </w:rPr>
  </w:style>
  <w:style w:type="paragraph" w:styleId="P7">
    <w:name w:val="Header"/>
    <w:basedOn w:val="P0"/>
    <w:next w:val="P7"/>
    <w:pPr>
      <w:tabs>
        <w:tab w:val="center" w:pos="4419" w:leader="none"/>
        <w:tab w:val="right" w:pos="8838" w:leader="none"/>
      </w:tabs>
    </w:pPr>
    <w:rPr/>
  </w:style>
  <w:style w:type="paragraph" w:styleId="P8">
    <w:name w:val="Body Text Indent"/>
    <w:basedOn w:val="P0"/>
    <w:next w:val="P8"/>
    <w:pPr>
      <w:ind w:left="709"/>
      <w:jc w:val="both"/>
    </w:pPr>
    <w:rPr>
      <w:rFonts w:ascii="Courier New" w:hAnsi="Courier New"/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 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oficialia</dc:creator>
  <dcterms:created xsi:type="dcterms:W3CDTF">2026-07-09T19:16:07Z</dcterms:created>
  <cp:lastModifiedBy>Federico Parisi</cp:lastModifiedBy>
  <cp:lastPrinted>2004-09-17T12:36:00Z</cp:lastPrinted>
  <dcterms:modified xsi:type="dcterms:W3CDTF">2026-07-09T19:16:07Z</dcterms:modified>
  <cp:revision>2</cp:revision>
  <dc:title>PROYECTO DE ORDENANZA</dc:title>
</cp:coreProperties>
</file>