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 xml:space="preserve">ORDENANZA  Nº 7013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Visto: El Expediente Nº2003/02; y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</w:t>
      </w: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C O N S I D E R A N D O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left="0"/>
        <w:rPr>
          <w:rFonts w:ascii="Courier New" w:hAnsi="Courier New"/>
        </w:rPr>
      </w:pPr>
      <w:r>
        <w:rPr>
          <w:rFonts w:ascii="Courier New" w:hAnsi="Courier New"/>
        </w:rPr>
        <w:tab/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hanging="709"/>
        <w:rPr>
          <w:rFonts w:ascii="Courier New" w:hAnsi="Courier New"/>
        </w:rPr>
      </w:pPr>
      <w:r>
        <w:rPr>
          <w:rFonts w:ascii="Courier New" w:hAnsi="Courier New"/>
        </w:rPr>
        <w:tab/>
        <w:t>Que el mismo es iniciado con nota presentada por la Sra. Montero, Susana Sixta, D.N.I. Nº5.635.667 domiciliada en Montevideo 1275, en la que solicita eximición de Tasa por Servicios a la Propiedad de la designación catastral Nº03-01-262-018-000;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la solicitante percibe como único ingreso CIENTO CINCUENTA PESOS ($150.-) a través de un Plan de Jefes de Hogar;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vive con una nieta de 10 años, la cual asiste a un establecimiento educativo;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la Sra. Montero padece serios problemas de salud (Mal de Chagas y Artrosis cervical en columna);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manifiesta a través del estudio socioeconómico voluntad de pago de cuotas que no superen los DIEZ PESOS ($10.-) mensuales;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evaluado el contenido del Expediente por Comisión de Hacienda, la misma emite despacho accediendo a lo solicitado, despacho aprobado por unanimidad en Sesión Ordinaria de fecha 19 de agosto de 2004.   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firstLine="708" w:left="708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ALTA GRACIA SANCIONA CON FUERZA DE ORDENANZA</w:t>
      </w: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jc w:val="right"/>
        <w:rPr>
          <w:sz w:val="24"/>
          <w:szCs w:val="24"/>
        </w:rPr>
      </w:pPr>
      <w:r>
        <w:rPr>
          <w:sz w:val="24"/>
          <w:szCs w:val="24"/>
        </w:rPr>
        <w:t>...///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  <w:r>
        <w:rPr>
          <w:sz w:val="24"/>
          <w:szCs w:val="24"/>
        </w:rPr>
        <w:t>...///2.-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Art.1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FIJAR</w:t>
      </w:r>
      <w:r>
        <w:rPr>
          <w:sz w:val="24"/>
          <w:szCs w:val="24"/>
        </w:rPr>
        <w:t xml:space="preserve"> como cuota mensual un monto de DIEZ PESOS ($10.-), a la Sra. Montero, Susana Sixta D.N.I. Nº5.635.667 en concepto de Tasa por Servicios a la Propiedad de la designación catastral Nº03-01-262-018-000 a partir de la promulgación de la presente.  </w:t>
      </w: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EXIMIR</w:t>
      </w:r>
      <w:r>
        <w:rPr>
          <w:sz w:val="24"/>
          <w:szCs w:val="24"/>
        </w:rPr>
        <w:t xml:space="preserve"> por cada cuota abonada en término, de dos (2) cuotas de la deuda que mantiene la peticionante con el Municipio en concepto de Tasa por Servicios a la Propiedad correspondiente a la designación catastral mencionada en el artículo precedente</w:t>
      </w:r>
      <w:r>
        <w:rPr>
          <w:b w:val="1"/>
          <w:bCs w:val="1"/>
          <w:sz w:val="24"/>
          <w:szCs w:val="24"/>
        </w:rPr>
        <w:t>.</w:t>
      </w: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Art.3</w:t>
      </w:r>
      <w:r>
        <w:rPr>
          <w:b w:val="1"/>
          <w:bCs w:val="1"/>
          <w:sz w:val="24"/>
          <w:szCs w:val="24"/>
        </w:rPr>
        <w:t>: EN</w:t>
      </w:r>
      <w:r>
        <w:rPr>
          <w:sz w:val="24"/>
          <w:szCs w:val="24"/>
        </w:rPr>
        <w:t xml:space="preserve"> caso de transferencia del inmueble en cuestión, o de mejora en la situación socioeconómica, este beneficio caducará automáticamente.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Art.4</w:t>
      </w:r>
      <w:r>
        <w:rPr>
          <w:b w:val="1"/>
          <w:bCs w:val="1"/>
          <w:sz w:val="24"/>
          <w:szCs w:val="24"/>
        </w:rPr>
        <w:t>: COMUNÍQUESE,</w:t>
      </w:r>
      <w:r>
        <w:rPr>
          <w:sz w:val="24"/>
          <w:szCs w:val="24"/>
        </w:rPr>
        <w:t xml:space="preserve"> publíquese, transcríbase al Libro de Ordenanzas y archívese.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52"/>
          <w:szCs w:val="52"/>
        </w:rPr>
      </w:pPr>
      <w:r>
        <w:rPr>
          <w:b w:val="1"/>
          <w:bCs w:val="1"/>
          <w:sz w:val="24"/>
          <w:szCs w:val="24"/>
        </w:rPr>
        <w:t>DADA EN LA SALA DE SESIONES DEL HONORABLE CONCEJO DELIBERANTE A DIECINUEVE DÍAS DEL MES DE AGOSTO DEL AÑO DOS MIL CUATRO.</w:t>
      </w:r>
    </w:p>
    <w:sectPr>
      <w:type w:val="nextPage"/>
      <w:pgSz w:w="11907" w:h="16840" w:code="0"/>
      <w:pgMar w:left="1321" w:right="132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doNotExpandShiftReturn/>
    <w:splitPgBreakAndParaMark/>
    <w:doNotBreakConstrainedForcedTable/>
    <w:doNotVertAlignCellWithSp/>
    <w:footnot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2026-07-09T19:15:57Z</dcterms:created>
  <cp:lastModifiedBy>Federico Parisi</cp:lastModifiedBy>
  <cp:lastPrinted>2004-07-29T16:08:00Z</cp:lastPrinted>
  <dcterms:modified xsi:type="dcterms:W3CDTF">2026-07-09T19:15:57Z</dcterms:modified>
  <cp:revision>2</cp:revision>
  <dc:title>1¾   «        M</dc:title>
</cp:coreProperties>
</file>