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
        <w:rPr>
          <w:b w:val="1"/>
          <w:bCs w:val="1"/>
          <w:sz w:val="24"/>
          <w:szCs w:val="24"/>
          <w:u w:val="single"/>
        </w:rPr>
      </w:pPr>
    </w:p>
    <w:p>
      <w:pPr>
        <w:pStyle w:val="P1"/>
        <w:jc w:val="center"/>
        <w:rPr>
          <w:b w:val="1"/>
          <w:bCs w:val="1"/>
          <w:sz w:val="24"/>
          <w:szCs w:val="24"/>
          <w:u w:val="single"/>
        </w:rPr>
      </w:pPr>
    </w:p>
    <w:p>
      <w:pPr>
        <w:pStyle w:val="P1"/>
        <w:ind w:firstLine="708" w:left="2832"/>
        <w:rPr>
          <w:sz w:val="24"/>
          <w:szCs w:val="24"/>
        </w:rPr>
      </w:pPr>
      <w:r>
        <w:rPr>
          <w:b w:val="1"/>
          <w:bCs w:val="1"/>
          <w:sz w:val="24"/>
          <w:szCs w:val="24"/>
          <w:u w:val="single"/>
        </w:rPr>
        <w:t xml:space="preserve">ORDENANZA  Nº 7111</w:t>
      </w:r>
    </w:p>
    <w:p>
      <w:pPr>
        <w:pStyle w:val="P1"/>
        <w:ind w:firstLine="708" w:left="2832"/>
        <w:rPr>
          <w:sz w:val="24"/>
          <w:szCs w:val="24"/>
        </w:rPr>
      </w:pPr>
    </w:p>
    <w:p>
      <w:pPr>
        <w:pStyle w:val="P1"/>
        <w:ind w:left="709"/>
        <w:jc w:val="both"/>
        <w:rPr>
          <w:sz w:val="24"/>
          <w:szCs w:val="24"/>
        </w:rPr>
      </w:pPr>
    </w:p>
    <w:p>
      <w:pPr>
        <w:pStyle w:val="P1"/>
        <w:ind w:hanging="709" w:left="709"/>
        <w:jc w:val="both"/>
        <w:rPr>
          <w:sz w:val="24"/>
          <w:szCs w:val="24"/>
        </w:rPr>
      </w:pPr>
      <w:r>
        <w:rPr>
          <w:sz w:val="24"/>
          <w:szCs w:val="24"/>
        </w:rPr>
        <w:t xml:space="preserve">Visto: El Expediente Nº2318/04; y </w:t>
      </w:r>
    </w:p>
    <w:p>
      <w:pPr>
        <w:pStyle w:val="P1"/>
        <w:ind w:hanging="709" w:left="709"/>
        <w:jc w:val="both"/>
        <w:rPr>
          <w:sz w:val="24"/>
          <w:szCs w:val="24"/>
        </w:rPr>
      </w:pPr>
    </w:p>
    <w:p>
      <w:pPr>
        <w:pStyle w:val="P1"/>
        <w:ind w:hanging="709" w:left="709"/>
        <w:jc w:val="both"/>
        <w:rPr>
          <w:sz w:val="24"/>
          <w:szCs w:val="24"/>
        </w:rPr>
      </w:pPr>
    </w:p>
    <w:p>
      <w:pPr>
        <w:pStyle w:val="P1"/>
        <w:ind w:firstLine="708" w:left="2124"/>
        <w:rPr>
          <w:b w:val="1"/>
          <w:bCs w:val="1"/>
          <w:sz w:val="24"/>
          <w:szCs w:val="24"/>
        </w:rPr>
      </w:pPr>
      <w:r>
        <w:rPr>
          <w:b w:val="1"/>
          <w:bCs w:val="1"/>
          <w:sz w:val="24"/>
          <w:szCs w:val="24"/>
        </w:rPr>
        <w:t xml:space="preserve"> C O N S I D E R A N D O</w:t>
      </w:r>
    </w:p>
    <w:p>
      <w:pPr>
        <w:pStyle w:val="P2"/>
        <w:ind w:left="0"/>
        <w:rPr>
          <w:rFonts w:ascii="Courier New" w:hAnsi="Courier New"/>
        </w:rPr>
      </w:pPr>
    </w:p>
    <w:p>
      <w:pPr>
        <w:pStyle w:val="P2"/>
        <w:ind w:left="0"/>
        <w:rPr>
          <w:rFonts w:ascii="Courier New" w:hAnsi="Courier New"/>
        </w:rPr>
      </w:pPr>
      <w:r>
        <w:rPr>
          <w:rFonts w:ascii="Courier New" w:hAnsi="Courier New"/>
        </w:rPr>
        <w:tab/>
      </w:r>
    </w:p>
    <w:p>
      <w:pPr>
        <w:pStyle w:val="P2"/>
        <w:ind w:left="708"/>
        <w:rPr>
          <w:rFonts w:ascii="Courier New" w:hAnsi="Courier New"/>
        </w:rPr>
      </w:pPr>
      <w:r>
        <w:rPr>
          <w:rFonts w:ascii="Courier New" w:hAnsi="Courier New"/>
        </w:rPr>
        <w:t>Que el mismo fue presentado por “Paravachasca Producciones” mediante el Sr. Jorge Ruarte, quien solicita eximición de la Tasa que incide sobre los Espectáculos Públicos, y que el evento, que contará con la presencia del tenor Luis Lima acompañado por su hija Camila Lima, sea declarado de Interés Cultural Turístico Municipal;</w:t>
      </w:r>
    </w:p>
    <w:p>
      <w:pPr>
        <w:pStyle w:val="P2"/>
        <w:ind w:hanging="1"/>
        <w:rPr>
          <w:rFonts w:ascii="Courier New" w:hAnsi="Courier New"/>
        </w:rPr>
      </w:pPr>
    </w:p>
    <w:p>
      <w:pPr>
        <w:pStyle w:val="P2"/>
        <w:ind w:hanging="1"/>
        <w:rPr>
          <w:rFonts w:ascii="Courier New" w:hAnsi="Courier New"/>
        </w:rPr>
      </w:pPr>
      <w:r>
        <w:rPr>
          <w:rFonts w:ascii="Courier New" w:hAnsi="Courier New"/>
        </w:rPr>
        <w:t>Que se trata de un número artístico Internacional de reconocida trayectoria;</w:t>
      </w:r>
    </w:p>
    <w:p>
      <w:pPr>
        <w:pStyle w:val="P2"/>
        <w:ind w:hanging="1"/>
        <w:rPr>
          <w:rFonts w:ascii="Courier New" w:hAnsi="Courier New"/>
        </w:rPr>
      </w:pPr>
    </w:p>
    <w:p>
      <w:pPr>
        <w:pStyle w:val="P2"/>
        <w:ind w:hanging="1"/>
        <w:rPr>
          <w:rFonts w:ascii="Courier New" w:hAnsi="Courier New"/>
        </w:rPr>
      </w:pPr>
      <w:r>
        <w:rPr>
          <w:rFonts w:ascii="Courier New" w:hAnsi="Courier New"/>
        </w:rPr>
        <w:t>Que el éxito del evento está asegurado por la calidad del mismo;</w:t>
      </w:r>
    </w:p>
    <w:p>
      <w:pPr>
        <w:pStyle w:val="P2"/>
        <w:ind w:hanging="1"/>
        <w:rPr>
          <w:rFonts w:ascii="Courier New" w:hAnsi="Courier New"/>
        </w:rPr>
      </w:pPr>
    </w:p>
    <w:p>
      <w:pPr>
        <w:pStyle w:val="P2"/>
        <w:ind w:hanging="1"/>
        <w:rPr>
          <w:rFonts w:ascii="Courier New" w:hAnsi="Courier New"/>
        </w:rPr>
      </w:pPr>
      <w:r>
        <w:rPr>
          <w:rFonts w:ascii="Courier New" w:hAnsi="Courier New"/>
        </w:rPr>
        <w:t>Que cuenta con el apoyo del Centro de Comercio, Industria y Turismo de Alta Gracia y la Cámara de Turismo, según expresa el solicitante;</w:t>
      </w:r>
    </w:p>
    <w:p>
      <w:pPr>
        <w:pStyle w:val="P2"/>
        <w:ind w:hanging="1"/>
        <w:rPr>
          <w:rFonts w:ascii="Courier New" w:hAnsi="Courier New"/>
        </w:rPr>
      </w:pPr>
    </w:p>
    <w:p>
      <w:pPr>
        <w:pStyle w:val="P2"/>
        <w:ind w:hanging="1"/>
        <w:rPr>
          <w:rFonts w:ascii="Courier New" w:hAnsi="Courier New"/>
        </w:rPr>
      </w:pPr>
      <w:r>
        <w:rPr>
          <w:rFonts w:ascii="Courier New" w:hAnsi="Courier New"/>
        </w:rPr>
        <w:t>Que a fs. 4, 5, 6, 7, 8 y 9, el solicitante muestra la folletería de eventos realizados con anterioridad por Producciones Paravachasca;</w:t>
      </w:r>
    </w:p>
    <w:p>
      <w:pPr>
        <w:pStyle w:val="P2"/>
        <w:ind w:hanging="1"/>
        <w:rPr>
          <w:rFonts w:ascii="Courier New" w:hAnsi="Courier New"/>
        </w:rPr>
      </w:pPr>
    </w:p>
    <w:p>
      <w:pPr>
        <w:pStyle w:val="P2"/>
        <w:ind w:hanging="1"/>
        <w:rPr>
          <w:rFonts w:ascii="Courier New" w:hAnsi="Courier New"/>
        </w:rPr>
      </w:pPr>
      <w:r>
        <w:rPr>
          <w:rFonts w:ascii="Courier New" w:hAnsi="Courier New"/>
        </w:rPr>
        <w:t>Que el solicitante se presentó en la Comisión de Hacienda aclarando algunos puntos sobre su pedido;</w:t>
      </w:r>
    </w:p>
    <w:p>
      <w:pPr>
        <w:pStyle w:val="P2"/>
        <w:ind w:hanging="1"/>
        <w:rPr>
          <w:rFonts w:ascii="Courier New" w:hAnsi="Courier New"/>
        </w:rPr>
      </w:pPr>
    </w:p>
    <w:p>
      <w:pPr>
        <w:pStyle w:val="P2"/>
        <w:ind w:hanging="1"/>
        <w:rPr>
          <w:rFonts w:ascii="Courier New" w:hAnsi="Courier New"/>
        </w:rPr>
      </w:pPr>
      <w:r>
        <w:rPr>
          <w:rFonts w:ascii="Courier New" w:hAnsi="Courier New"/>
        </w:rPr>
        <w:t>Que dicho evento tiene un atractivo turístico y relevancia cultural;</w:t>
      </w:r>
    </w:p>
    <w:p>
      <w:pPr>
        <w:pStyle w:val="P2"/>
        <w:ind w:hanging="1"/>
        <w:rPr>
          <w:rFonts w:ascii="Courier New" w:hAnsi="Courier New"/>
        </w:rPr>
      </w:pPr>
      <w:r>
        <w:rPr>
          <w:rFonts w:ascii="Courier New" w:hAnsi="Courier New"/>
        </w:rPr>
        <w:t xml:space="preserve"> </w:t>
      </w:r>
    </w:p>
    <w:p>
      <w:pPr>
        <w:pStyle w:val="P2"/>
        <w:ind w:left="708"/>
        <w:rPr>
          <w:rFonts w:ascii="Courier New" w:hAnsi="Courier New"/>
        </w:rPr>
      </w:pPr>
      <w:r>
        <w:rPr>
          <w:rFonts w:ascii="Courier New" w:hAnsi="Courier New"/>
        </w:rPr>
        <w:t xml:space="preserve">Que evaluado el contenido del Expediente y la nota por la totalidad de los concejales reunidos en Concejo en Comisión, se decide emitir despacho favorable, el cual es aprobado por mayoría en Sesión Ordinaria de fecha 11 de noviembre de 2004.   </w:t>
      </w:r>
    </w:p>
    <w:p>
      <w:pPr>
        <w:pStyle w:val="P2"/>
        <w:ind w:hanging="1"/>
        <w:rPr>
          <w:rFonts w:ascii="Courier New" w:hAnsi="Courier New"/>
        </w:rPr>
      </w:pPr>
    </w:p>
    <w:p>
      <w:pPr>
        <w:pStyle w:val="P2"/>
        <w:ind w:hanging="1"/>
        <w:rPr>
          <w:rFonts w:ascii="Courier New" w:hAnsi="Courier New"/>
        </w:rPr>
      </w:pPr>
    </w:p>
    <w:p>
      <w:pPr>
        <w:pStyle w:val="P1"/>
        <w:ind w:firstLine="708" w:left="708"/>
        <w:rPr>
          <w:b w:val="1"/>
          <w:bCs w:val="1"/>
          <w:sz w:val="24"/>
          <w:szCs w:val="24"/>
        </w:rPr>
      </w:pPr>
      <w:r>
        <w:rPr>
          <w:b w:val="1"/>
          <w:bCs w:val="1"/>
          <w:sz w:val="24"/>
          <w:szCs w:val="24"/>
        </w:rPr>
        <w:t>EL HONORABLE CONCEJO DELIBERANTE DE LA CIUDAD DE</w:t>
      </w:r>
    </w:p>
    <w:p>
      <w:pPr>
        <w:pStyle w:val="P1"/>
        <w:ind w:left="709"/>
        <w:jc w:val="center"/>
        <w:rPr>
          <w:b w:val="1"/>
          <w:bCs w:val="1"/>
          <w:sz w:val="24"/>
          <w:szCs w:val="24"/>
        </w:rPr>
      </w:pPr>
    </w:p>
    <w:p>
      <w:pPr>
        <w:pStyle w:val="P1"/>
        <w:ind w:left="709"/>
        <w:jc w:val="center"/>
        <w:rPr>
          <w:b w:val="1"/>
          <w:bCs w:val="1"/>
          <w:sz w:val="24"/>
          <w:szCs w:val="24"/>
        </w:rPr>
      </w:pPr>
    </w:p>
    <w:p>
      <w:pPr>
        <w:pStyle w:val="P1"/>
        <w:ind w:left="1416"/>
        <w:rPr>
          <w:b w:val="1"/>
          <w:bCs w:val="1"/>
          <w:sz w:val="24"/>
          <w:szCs w:val="24"/>
        </w:rPr>
      </w:pPr>
      <w:r>
        <w:rPr>
          <w:b w:val="1"/>
          <w:bCs w:val="1"/>
          <w:sz w:val="24"/>
          <w:szCs w:val="24"/>
        </w:rPr>
        <w:t xml:space="preserve">  ALTA GRACIA SANCIONA CON FUERZA DE ORDENANZA</w:t>
      </w:r>
    </w:p>
    <w:p>
      <w:pPr>
        <w:pStyle w:val="P1"/>
        <w:ind w:hanging="709" w:left="709"/>
        <w:jc w:val="right"/>
        <w:rPr>
          <w:sz w:val="24"/>
          <w:szCs w:val="24"/>
        </w:rPr>
      </w:pPr>
      <w:r>
        <w:rPr>
          <w:sz w:val="24"/>
          <w:szCs w:val="24"/>
        </w:rPr>
        <w:t>...///</w:t>
      </w:r>
    </w:p>
    <w:p>
      <w:pPr>
        <w:pStyle w:val="P1"/>
        <w:ind w:hanging="709" w:left="709"/>
        <w:jc w:val="right"/>
        <w:rPr>
          <w:sz w:val="24"/>
          <w:szCs w:val="24"/>
        </w:rPr>
      </w:pPr>
    </w:p>
    <w:p>
      <w:pPr>
        <w:pStyle w:val="P1"/>
        <w:ind w:hanging="709" w:left="709"/>
        <w:jc w:val="right"/>
        <w:rPr>
          <w:sz w:val="24"/>
          <w:szCs w:val="24"/>
        </w:rPr>
      </w:pPr>
    </w:p>
    <w:p>
      <w:pPr>
        <w:pStyle w:val="P1"/>
        <w:ind w:hanging="709" w:left="709"/>
        <w:jc w:val="right"/>
        <w:rPr>
          <w:sz w:val="24"/>
          <w:szCs w:val="24"/>
        </w:rPr>
      </w:pPr>
    </w:p>
    <w:p>
      <w:pPr>
        <w:pStyle w:val="P1"/>
        <w:ind w:hanging="709" w:left="709"/>
        <w:jc w:val="right"/>
        <w:rPr>
          <w:sz w:val="24"/>
          <w:szCs w:val="24"/>
        </w:rPr>
      </w:pPr>
    </w:p>
    <w:p>
      <w:pPr>
        <w:pStyle w:val="P1"/>
        <w:ind w:hanging="709" w:left="709"/>
        <w:jc w:val="both"/>
        <w:rPr>
          <w:sz w:val="24"/>
          <w:szCs w:val="24"/>
        </w:rPr>
      </w:pPr>
      <w:r>
        <w:rPr>
          <w:sz w:val="24"/>
          <w:szCs w:val="24"/>
        </w:rPr>
        <w:t>...///2.-</w:t>
      </w: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sz w:val="24"/>
          <w:szCs w:val="24"/>
        </w:rPr>
      </w:pPr>
      <w:r>
        <w:rPr>
          <w:b w:val="1"/>
          <w:bCs w:val="1"/>
          <w:sz w:val="24"/>
          <w:szCs w:val="24"/>
          <w:u w:val="single"/>
        </w:rPr>
        <w:t>Art.1</w:t>
      </w:r>
      <w:r>
        <w:rPr>
          <w:b w:val="1"/>
          <w:bCs w:val="1"/>
          <w:sz w:val="24"/>
          <w:szCs w:val="24"/>
        </w:rPr>
        <w:t>:</w:t>
      </w:r>
      <w:r>
        <w:rPr>
          <w:sz w:val="24"/>
          <w:szCs w:val="24"/>
        </w:rPr>
        <w:t xml:space="preserve"> </w:t>
      </w:r>
      <w:r>
        <w:rPr>
          <w:b w:val="1"/>
          <w:bCs w:val="1"/>
          <w:sz w:val="24"/>
          <w:szCs w:val="24"/>
        </w:rPr>
        <w:t xml:space="preserve">EXIMIR </w:t>
      </w:r>
      <w:r>
        <w:rPr>
          <w:sz w:val="24"/>
          <w:szCs w:val="24"/>
        </w:rPr>
        <w:t xml:space="preserve">a “Paravachasca Producciones” por única vez de una exención del DOS POR CIENTO (2%) del total de las entradas vendidas, consumición mínima  y/o cualquier otro fondo de derecho de acceso o de permanencia en el espectáculo, equivalente al CUARENTA POR CIENTO (40%) de la Tasa que incide sobre los Espectáculos Públicos, según lo establecido en el Art.8, Cap.III de la Ordenanza Tarifaria Nº3873, respecto del recital del tenor Internacional Luis Lima que se llevará a cabo el día 18 de diciembre de 2004 a las 21:30 hs. en el Cine Teatro Monumental Sierras, donde actuará el mencionado tenor junto a su hija Camila Lima. </w:t>
      </w:r>
    </w:p>
    <w:p>
      <w:pPr>
        <w:pStyle w:val="P1"/>
        <w:ind w:hanging="709" w:left="709"/>
        <w:jc w:val="both"/>
        <w:rPr>
          <w:sz w:val="24"/>
          <w:szCs w:val="24"/>
        </w:rPr>
      </w:pPr>
    </w:p>
    <w:p>
      <w:pPr>
        <w:pStyle w:val="P1"/>
        <w:ind w:hanging="709" w:left="709"/>
        <w:jc w:val="both"/>
        <w:rPr>
          <w:sz w:val="24"/>
          <w:szCs w:val="24"/>
        </w:rPr>
      </w:pPr>
      <w:r>
        <w:rPr>
          <w:b w:val="1"/>
          <w:bCs w:val="1"/>
          <w:sz w:val="24"/>
          <w:szCs w:val="24"/>
          <w:u w:val="single"/>
        </w:rPr>
        <w:t>Art.2</w:t>
      </w:r>
      <w:r>
        <w:rPr>
          <w:b w:val="1"/>
          <w:bCs w:val="1"/>
          <w:sz w:val="24"/>
          <w:szCs w:val="24"/>
        </w:rPr>
        <w:t>:</w:t>
      </w:r>
      <w:r>
        <w:rPr>
          <w:sz w:val="24"/>
          <w:szCs w:val="24"/>
        </w:rPr>
        <w:t xml:space="preserve"> </w:t>
      </w:r>
      <w:r>
        <w:rPr>
          <w:b w:val="1"/>
          <w:bCs w:val="1"/>
          <w:sz w:val="24"/>
          <w:szCs w:val="24"/>
        </w:rPr>
        <w:t>PROTOCOLÍCESE,</w:t>
      </w:r>
      <w:r>
        <w:rPr>
          <w:sz w:val="24"/>
          <w:szCs w:val="24"/>
        </w:rPr>
        <w:t xml:space="preserve"> comuníquese, publíquese en el Boletín Oficial de la ciudad de Alta Gracia, incorpórese al Libro de Ordenanzas y archívese.</w:t>
      </w:r>
    </w:p>
    <w:p>
      <w:pPr>
        <w:pStyle w:val="P1"/>
        <w:jc w:val="both"/>
        <w:rPr>
          <w:sz w:val="24"/>
          <w:szCs w:val="24"/>
        </w:rPr>
      </w:pPr>
    </w:p>
    <w:p>
      <w:pPr>
        <w:pStyle w:val="P1"/>
        <w:jc w:val="both"/>
        <w:rPr>
          <w:sz w:val="24"/>
          <w:szCs w:val="24"/>
        </w:rPr>
      </w:pPr>
    </w:p>
    <w:p>
      <w:pPr>
        <w:pStyle w:val="P1"/>
        <w:jc w:val="both"/>
        <w:rPr>
          <w:b w:val="1"/>
          <w:bCs w:val="1"/>
          <w:sz w:val="24"/>
          <w:szCs w:val="24"/>
        </w:rPr>
      </w:pPr>
    </w:p>
    <w:p>
      <w:pPr>
        <w:pStyle w:val="P1"/>
        <w:jc w:val="both"/>
        <w:rPr>
          <w:b w:val="1"/>
          <w:bCs w:val="1"/>
          <w:sz w:val="52"/>
          <w:szCs w:val="52"/>
        </w:rPr>
      </w:pPr>
      <w:r>
        <w:rPr>
          <w:b w:val="1"/>
          <w:bCs w:val="1"/>
          <w:sz w:val="24"/>
          <w:szCs w:val="24"/>
        </w:rPr>
        <w:t>DADA EN LA SALA DE SESIONES DEL HONORABLE CONCEJO DELIBERANTE A DIECIOCHO DIAS DEL MES DE NOVIEMBRE DEL AÑO DOS MIL CUATRO.</w:t>
      </w:r>
    </w:p>
    <w:sectPr>
      <w:type w:val="nextPage"/>
      <w:pgSz w:w="11907" w:h="16840" w:code="0"/>
      <w:pgMar w:left="1321" w:right="1321" w:top="1418" w:bottom="1418" w:header="720" w:footer="720"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doNotExpandShiftReturn/>
    <w:splitPgBreakAndParaMark/>
    <w:doNotBreakConstrainedForcedTable/>
    <w:doNotVertAlignCellWithSp/>
    <w:footnoteLayoutLikeWW8/>
    <w:balanceSingleByteDoubleByteWidth/>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rPr>
  </w:style>
  <w:style w:type="paragraph" w:styleId="P1">
    <w:name w:val="Plain Text"/>
    <w:basedOn w:val="P0"/>
    <w:next w:val="P1"/>
    <w:pPr/>
    <w:rPr>
      <w:rFonts w:ascii="Courier New" w:hAnsi="Courier New"/>
    </w:rPr>
  </w:style>
  <w:style w:type="paragraph" w:styleId="P2">
    <w:name w:val="Body Text Indent 2"/>
    <w:basedOn w:val="P0"/>
    <w:next w:val="P2"/>
    <w:pPr>
      <w:ind w:left="709"/>
      <w:jc w:val="both"/>
    </w:pPr>
    <w:rPr>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Departamento Ejecutivo</Company>
  <Template>~wd07</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2026-07-09T19:11:14Z</dcterms:created>
  <cp:lastModifiedBy>Federico Parisi</cp:lastModifiedBy>
  <cp:lastPrinted>2004-11-29T15:28:00Z</cp:lastPrinted>
  <dcterms:modified xsi:type="dcterms:W3CDTF">2026-07-09T19:11:14Z</dcterms:modified>
  <cp:revision>2</cp:revision>
  <dc:title>1¾   «        M</dc:title>
</cp:coreProperties>
</file>