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ind w:firstLine="708" w:left="2832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ORDENANZA Nº7132</w:t>
      </w: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1338/03;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Aguirre, María Inés D.N.I. Nº10.543.267, domiciliada en calle Gobernador Auchter s/n Lote 8 Manzana 22, en la cual solicita eximición de multa y de deuda por la contribución que incide sobre automotores de su Moto marca Guerrero Dominio 670AE Modelo 2000, que mantiene con el Municipio;</w:t>
      </w: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left="708"/>
        <w:rPr>
          <w:rFonts w:ascii="Courier New" w:hAnsi="Courier New"/>
        </w:rPr>
      </w:pPr>
      <w:r>
        <w:rPr>
          <w:rFonts w:ascii="Courier New" w:hAnsi="Courier New"/>
        </w:rPr>
        <w:t>Que esta Comisión de Hacienda ya elevó despachos en su oportunidad;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Dirección de Ingresos Públicos a fs. 24 observa que en la Ordenanza 6933, Art. 1, se omitió el número del dominio que corresponde y sólo consta la marca del vehículo;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la Comisión de Hacienda, la misma emite despacho accediendo a lo solicitado, despacho aprobado por unanimidad en Sesión Ordinaria de fecha 02 de diciembre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1" w:left="708"/>
        <w:rPr>
          <w:sz w:val="24"/>
          <w:szCs w:val="24"/>
        </w:rPr>
      </w:pPr>
    </w:p>
    <w:p>
      <w:pPr>
        <w:pStyle w:val="P1"/>
        <w:ind w:firstLine="1" w:left="708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MODIF</w:t>
      </w:r>
      <w:r>
        <w:rPr>
          <w:b w:val="1"/>
          <w:bCs w:val="1"/>
          <w:sz w:val="24"/>
          <w:szCs w:val="24"/>
        </w:rPr>
        <w:t>ÍCASE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Art.1 de la Ordenanza 6933, y donde dice “Moto Marca Guerrero Dominio G70AE Modelo 2000”, deberá decir “Moto Marca Guerrero 670AE Modelo 2000 Dominio 845 BZU”. 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right"/>
        <w:rPr>
          <w:sz w:val="24"/>
          <w:szCs w:val="24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rPr>
          <w:sz w:val="24"/>
          <w:szCs w:val="24"/>
        </w:rPr>
      </w:pPr>
    </w:p>
    <w:p>
      <w:pPr>
        <w:pStyle w:val="P1"/>
        <w:ind w:hanging="709" w:left="709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PROTOCOLÍCESE,</w:t>
      </w:r>
      <w:r>
        <w:rPr>
          <w:sz w:val="24"/>
          <w:szCs w:val="24"/>
        </w:rPr>
        <w:t xml:space="preserve"> publíquese en el Boletín Oficial de la ciudad de Alta Gracia, incorpórese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DOS DÍAS DEL MES DE DICIEMBRE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2026-07-09T19:09:38Z</dcterms:created>
  <cp:lastModifiedBy>Federico Parisi</cp:lastModifiedBy>
  <cp:lastPrinted>2004-12-14T17:32:00Z</cp:lastPrinted>
  <dcterms:modified xsi:type="dcterms:W3CDTF">2026-07-09T19:09:38Z</dcterms:modified>
  <cp:revision>2</cp:revision>
  <dc:title>1¾   «        M</dc:title>
</cp:coreProperties>
</file>