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Nº7134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Los expedientes Nº 1198/02 y 1670/02 donde se solicita exención de Tasa por Servicios a la Propiedad;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02 de diciembre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a los propietarios de los siguientes inmuebles, en los porcentajes abajo detallados, de la deuda que en concepto de Tasa por Servicios a la Propiedad mantienen con el Municipio respecto de las designaciones catastrales correspondientes: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Valle, Miguel Ángel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03-01-370-002-000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1198/02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Set. 2002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OTÓRGUESE</w:t>
      </w:r>
      <w:r>
        <w:rPr>
          <w:sz w:val="24"/>
          <w:szCs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047"/>
        <w:gridCol w:w="1559"/>
        <w:gridCol w:w="1276"/>
        <w:gridCol w:w="1985"/>
        <w:gridCol w:w="968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Narváez, Daniel Sergio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04-01-087-004-000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1670/02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Enero de 2005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Dic. 2006</w:t>
            </w:r>
          </w:p>
        </w:tc>
      </w:tr>
    </w:tbl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</w:t>
      </w:r>
      <w:r>
        <w:rPr>
          <w:b w:val="1"/>
          <w:bCs w:val="1"/>
          <w:sz w:val="24"/>
          <w:szCs w:val="24"/>
          <w:u w:val="single"/>
        </w:rPr>
        <w:t>rt.</w:t>
      </w:r>
      <w:r>
        <w:rPr>
          <w:b w:val="1"/>
          <w:bCs w:val="1"/>
          <w:sz w:val="24"/>
          <w:szCs w:val="24"/>
          <w:u w:val="single"/>
        </w:rPr>
        <w:t>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D</w:t>
      </w:r>
      <w:r>
        <w:rPr>
          <w:b w:val="1"/>
          <w:bCs w:val="1"/>
          <w:sz w:val="24"/>
          <w:szCs w:val="24"/>
        </w:rPr>
        <w:t xml:space="preserve">ÉJESE </w:t>
      </w:r>
      <w:r>
        <w:rPr>
          <w:sz w:val="24"/>
          <w:szCs w:val="24"/>
        </w:rPr>
        <w:t>sin efecto Planes de Pago otorgados oportunamente a los titulares de las correspondientes designaciones catastrales que se detallan a continuación: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</w:t>
            </w:r>
            <w:r>
              <w:rPr>
                <w:b w:val="1"/>
                <w:bCs w:val="1"/>
                <w:sz w:val="24"/>
                <w:szCs w:val="24"/>
              </w:rPr>
              <w:t>ón catastral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Nº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Narváez, Daniel Sergio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04-01-087-004-000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1670/02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>: EX</w:t>
      </w:r>
      <w:r>
        <w:rPr>
          <w:b w:val="1"/>
          <w:bCs w:val="1"/>
          <w:sz w:val="24"/>
          <w:szCs w:val="24"/>
        </w:rPr>
        <w:t xml:space="preserve">ÍMASE </w:t>
      </w:r>
      <w:r>
        <w:rPr>
          <w:sz w:val="24"/>
          <w:szCs w:val="24"/>
        </w:rPr>
        <w:t>por la cantidad de cuotas abonadas en término, indicadas a continuación, de igual cantidad de cuotas de la deuda que en concepto de Tasa por Servicios a la Propiedad mantienen con el Municipio los titulares de las siguientes designaciones catastrales: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18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</w:t>
            </w:r>
            <w:r>
              <w:rPr>
                <w:b w:val="1"/>
                <w:bCs w:val="1"/>
                <w:sz w:val="24"/>
                <w:szCs w:val="24"/>
              </w:rPr>
              <w:t>ón catastral Nº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Nº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Cantidad de cuotas abona</w:t>
            </w:r>
            <w:r>
              <w:rPr>
                <w:b w:val="1"/>
                <w:bCs w:val="1"/>
                <w:sz w:val="24"/>
                <w:szCs w:val="24"/>
              </w:rPr>
              <w:t>das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 xml:space="preserve">Eximir </w:t>
            </w:r>
            <w:r>
              <w:rPr>
                <w:b w:val="1"/>
                <w:bCs w:val="1"/>
                <w:sz w:val="24"/>
                <w:szCs w:val="24"/>
              </w:rPr>
              <w:t>de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881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Narváez, Daniel Sergio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04-01-087-004-000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1670/02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cada 12 cuotas 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cuotas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b w:val="1"/>
          <w:bCs w:val="1"/>
          <w:sz w:val="24"/>
          <w:szCs w:val="24"/>
        </w:rPr>
        <w:t xml:space="preserve">: CADÚQUESE </w:t>
      </w:r>
      <w:r>
        <w:rPr>
          <w:sz w:val="24"/>
          <w:szCs w:val="24"/>
        </w:rPr>
        <w:t>en forma inmediata los beneficios otorgados en los artículos 2, 3 y 4 de la presente, en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caso de transferencia de los inmuebles de las designaciones catastrales correspondientes o variaciones en las situaciones socioeconómicas, para los propietarios de los siguientes inmuebles: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 N°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Narváez, Daniel Sergio 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04-01-087-004-000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1670/02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Art.6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PROTOCOL</w:t>
      </w:r>
      <w:r>
        <w:rPr>
          <w:b w:val="1"/>
          <w:bCs w:val="1"/>
          <w:sz w:val="24"/>
          <w:szCs w:val="24"/>
        </w:rPr>
        <w:t>ÍCESE</w:t>
      </w:r>
      <w:r>
        <w:rPr>
          <w:b w:val="1"/>
          <w:bCs w:val="1"/>
          <w:sz w:val="24"/>
          <w:szCs w:val="24"/>
        </w:rPr>
        <w:t>,</w:t>
      </w:r>
      <w:r>
        <w:rPr>
          <w:sz w:val="24"/>
          <w:szCs w:val="24"/>
        </w:rPr>
        <w:t xml:space="preserve">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</w:t>
      </w:r>
      <w:r>
        <w:rPr>
          <w:b w:val="1"/>
          <w:bCs w:val="1"/>
          <w:sz w:val="24"/>
          <w:szCs w:val="24"/>
        </w:rPr>
        <w:t>LE CONCEJO DELIBERANTE A DOS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DICIEMBRE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2026-07-09T19:09:21Z</dcterms:created>
  <cp:lastModifiedBy>Federico Parisi</cp:lastModifiedBy>
  <cp:lastPrinted>2004-12-28T16:18:00Z</cp:lastPrinted>
  <dcterms:modified xsi:type="dcterms:W3CDTF">2026-07-09T19:09:21Z</dcterms:modified>
  <cp:revision>2</cp:revision>
  <dc:title>1¾   «        M</dc:title>
</cp:coreProperties>
</file>