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cs="Courier New"/>
          <w:lang/>
        </w:rPr>
      </w:pPr>
    </w:p>
    <w:p>
      <w:pPr>
        <w:jc w:val="both"/>
        <w:rPr>
          <w:rFonts w:ascii="Courier New" w:hAnsi="Courier New" w:cs="Courier New"/>
          <w:lang/>
        </w:rPr>
      </w:pPr>
    </w:p>
    <w:p>
      <w:pPr>
        <w:jc w:val="center"/>
        <w:rPr>
          <w:rFonts w:ascii="Courier New" w:hAnsi="Courier New" w:cs="Courier New"/>
          <w:b w:val="1"/>
          <w:bCs w:val="1"/>
          <w:u w:val="single"/>
          <w:lang/>
        </w:rPr>
      </w:pPr>
      <w:r>
        <w:rPr>
          <w:rFonts w:ascii="Courier New" w:hAnsi="Courier New" w:cs="Courier New"/>
          <w:b w:val="1"/>
          <w:bCs w:val="1"/>
          <w:u w:val="single"/>
          <w:lang/>
        </w:rPr>
        <w:t>ORDENANZA N</w:t>
      </w:r>
      <w:r>
        <w:rPr>
          <w:rFonts w:ascii="Courier New" w:hAnsi="Courier New" w:cs="Courier New"/>
          <w:b w:val="1"/>
          <w:bCs w:val="1"/>
          <w:u w:val="single"/>
          <w:lang/>
        </w:rPr>
        <w:t>° 71</w:t>
      </w:r>
      <w:r>
        <w:rPr>
          <w:rFonts w:ascii="Courier New" w:hAnsi="Courier New" w:cs="Courier New"/>
          <w:b w:val="1"/>
          <w:bCs w:val="1"/>
          <w:u w:val="single"/>
          <w:lang/>
        </w:rPr>
        <w:t>43</w:t>
      </w:r>
    </w:p>
    <w:p>
      <w:pPr>
        <w:jc w:val="center"/>
        <w:rPr>
          <w:rFonts w:ascii="Courier New" w:hAnsi="Courier New" w:cs="Courier New"/>
          <w:b w:val="1"/>
          <w:bCs w:val="1"/>
          <w:u w:val="single"/>
          <w:lang/>
        </w:rPr>
      </w:pP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rPr>
        <w:t>Visto: El Expediente N° 638/I/2004; y</w:t>
      </w:r>
    </w:p>
    <w:p>
      <w:pPr>
        <w:ind w:hanging="709" w:left="709"/>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rPr>
      </w:pPr>
      <w:r>
        <w:rPr>
          <w:rFonts w:ascii="Courier New" w:hAnsi="Courier New" w:cs="Courier New"/>
          <w:b w:val="1"/>
          <w:bCs w:val="1"/>
        </w:rPr>
        <w:t>C</w:t>
      </w:r>
      <w:r>
        <w:rPr>
          <w:rFonts w:ascii="Courier New" w:hAnsi="Courier New" w:cs="Courier New"/>
          <w:b w:val="1"/>
          <w:bCs w:val="1"/>
        </w:rPr>
        <w:t xml:space="preserve"> </w:t>
      </w:r>
      <w:r>
        <w:rPr>
          <w:rFonts w:ascii="Courier New" w:hAnsi="Courier New" w:cs="Courier New"/>
          <w:b w:val="1"/>
          <w:bCs w:val="1"/>
        </w:rPr>
        <w:t>O</w:t>
      </w:r>
      <w:r>
        <w:rPr>
          <w:rFonts w:ascii="Courier New" w:hAnsi="Courier New" w:cs="Courier New"/>
          <w:b w:val="1"/>
          <w:bCs w:val="1"/>
        </w:rPr>
        <w:t xml:space="preserve"> </w:t>
      </w:r>
      <w:r>
        <w:rPr>
          <w:rFonts w:ascii="Courier New" w:hAnsi="Courier New" w:cs="Courier New"/>
          <w:b w:val="1"/>
          <w:bCs w:val="1"/>
        </w:rPr>
        <w:t>N</w:t>
      </w:r>
      <w:r>
        <w:rPr>
          <w:rFonts w:ascii="Courier New" w:hAnsi="Courier New" w:cs="Courier New"/>
          <w:b w:val="1"/>
          <w:bCs w:val="1"/>
        </w:rPr>
        <w:t xml:space="preserve"> </w:t>
      </w:r>
      <w:r>
        <w:rPr>
          <w:rFonts w:ascii="Courier New" w:hAnsi="Courier New" w:cs="Courier New"/>
          <w:b w:val="1"/>
          <w:bCs w:val="1"/>
        </w:rPr>
        <w:t>S</w:t>
      </w:r>
      <w:r>
        <w:rPr>
          <w:rFonts w:ascii="Courier New" w:hAnsi="Courier New" w:cs="Courier New"/>
          <w:b w:val="1"/>
          <w:bCs w:val="1"/>
        </w:rPr>
        <w:t xml:space="preserve"> </w:t>
      </w:r>
      <w:r>
        <w:rPr>
          <w:rFonts w:ascii="Courier New" w:hAnsi="Courier New" w:cs="Courier New"/>
          <w:b w:val="1"/>
          <w:bCs w:val="1"/>
        </w:rPr>
        <w:t>I</w:t>
      </w:r>
      <w:r>
        <w:rPr>
          <w:rFonts w:ascii="Courier New" w:hAnsi="Courier New" w:cs="Courier New"/>
          <w:b w:val="1"/>
          <w:bCs w:val="1"/>
        </w:rPr>
        <w:t xml:space="preserve"> </w:t>
      </w:r>
      <w:r>
        <w:rPr>
          <w:rFonts w:ascii="Courier New" w:hAnsi="Courier New" w:cs="Courier New"/>
          <w:b w:val="1"/>
          <w:bCs w:val="1"/>
        </w:rPr>
        <w:t>D</w:t>
      </w:r>
      <w:r>
        <w:rPr>
          <w:rFonts w:ascii="Courier New" w:hAnsi="Courier New" w:cs="Courier New"/>
          <w:b w:val="1"/>
          <w:bCs w:val="1"/>
        </w:rPr>
        <w:t xml:space="preserve"> </w:t>
      </w:r>
      <w:r>
        <w:rPr>
          <w:rFonts w:ascii="Courier New" w:hAnsi="Courier New" w:cs="Courier New"/>
          <w:b w:val="1"/>
          <w:bCs w:val="1"/>
        </w:rPr>
        <w:t>E</w:t>
      </w:r>
      <w:r>
        <w:rPr>
          <w:rFonts w:ascii="Courier New" w:hAnsi="Courier New" w:cs="Courier New"/>
          <w:b w:val="1"/>
          <w:bCs w:val="1"/>
        </w:rPr>
        <w:t xml:space="preserve"> </w:t>
      </w:r>
      <w:r>
        <w:rPr>
          <w:rFonts w:ascii="Courier New" w:hAnsi="Courier New" w:cs="Courier New"/>
          <w:b w:val="1"/>
          <w:bCs w:val="1"/>
        </w:rPr>
        <w:t>R</w:t>
      </w:r>
      <w:r>
        <w:rPr>
          <w:rFonts w:ascii="Courier New" w:hAnsi="Courier New" w:cs="Courier New"/>
          <w:b w:val="1"/>
          <w:bCs w:val="1"/>
        </w:rPr>
        <w:t xml:space="preserve"> </w:t>
      </w:r>
      <w:r>
        <w:rPr>
          <w:rFonts w:ascii="Courier New" w:hAnsi="Courier New" w:cs="Courier New"/>
          <w:b w:val="1"/>
          <w:bCs w:val="1"/>
        </w:rPr>
        <w:t>A</w:t>
      </w:r>
      <w:r>
        <w:rPr>
          <w:rFonts w:ascii="Courier New" w:hAnsi="Courier New" w:cs="Courier New"/>
          <w:b w:val="1"/>
          <w:bCs w:val="1"/>
        </w:rPr>
        <w:t xml:space="preserve"> </w:t>
      </w:r>
      <w:r>
        <w:rPr>
          <w:rFonts w:ascii="Courier New" w:hAnsi="Courier New" w:cs="Courier New"/>
          <w:b w:val="1"/>
          <w:bCs w:val="1"/>
        </w:rPr>
        <w:t>N</w:t>
      </w:r>
      <w:r>
        <w:rPr>
          <w:rFonts w:ascii="Courier New" w:hAnsi="Courier New" w:cs="Courier New"/>
          <w:b w:val="1"/>
          <w:bCs w:val="1"/>
        </w:rPr>
        <w:t xml:space="preserve"> </w:t>
      </w:r>
      <w:r>
        <w:rPr>
          <w:rFonts w:ascii="Courier New" w:hAnsi="Courier New" w:cs="Courier New"/>
          <w:b w:val="1"/>
          <w:bCs w:val="1"/>
        </w:rPr>
        <w:t>D</w:t>
      </w:r>
      <w:r>
        <w:rPr>
          <w:rFonts w:ascii="Courier New" w:hAnsi="Courier New" w:cs="Courier New"/>
          <w:b w:val="1"/>
          <w:bCs w:val="1"/>
        </w:rPr>
        <w:t xml:space="preserve"> </w:t>
      </w:r>
      <w:r>
        <w:rPr>
          <w:rFonts w:ascii="Courier New" w:hAnsi="Courier New" w:cs="Courier New"/>
          <w:b w:val="1"/>
          <w:bCs w:val="1"/>
        </w:rPr>
        <w:t>O</w:t>
      </w:r>
    </w:p>
    <w:p>
      <w:pPr>
        <w:jc w:val="center"/>
        <w:rPr>
          <w:rFonts w:ascii="Courier New" w:hAnsi="Courier New" w:cs="Courier New"/>
          <w:b w:val="1"/>
          <w:bCs w:val="1"/>
        </w:rPr>
      </w:pP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el mismo es iniciado por “Compañía Hotelera Serrana S.A.” mediante el cual solicita a Secretaría de Obras y Servicios Públicos visar las dos (2) previas que se adjuntan al Expediente;</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a Fs.3 vta. Secretaría de Obras y Servicios Públicos procede a la visación previa de los planos adjuntos con observaciones y solicita se presenten DOS (2) copias completas para su visación final;</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Que a Fs.10 obra informe expedido por el Área de Planeamiento en donde se sugiere que “desde el punto de vista urbano y teniendo en cuenta el entorno circundante, se contemple la posibilidad del retiro del último piso, considerando una línea a 45° (grados) desde su frente e incluyendo las cuatro unidades habitacionales en un piso más en la parte posterior”;</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Que a Fs.11 la “Compañía Hotelera Serrana S.A.” a través de su presidente solicita el tratamiento por vía de la excepción a lo observado por el Área de Planeamiento atento a “que el elevado costo de la obra, que surgiría de atender las indicaciones que se nos solicita contemplar, impediría la realización de la obra de otro modo al que está planteado”;</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Que el Cuerpo de Concejales entiende que “El desarrollo turístico, implica entre otras acciones apoyar las inversiones en infraestructura de alojamiento en la Ciudad de Alta Gracia, para generar un cambio en la permanencia, teniendo en cuenta el incremento de visitantes, y romper con la modalidad denominada “Ciudad de paso”, es prioritario contar con plazas hoteleras y calidad categorizada de los servicios de alojamiento”;</w:t>
      </w:r>
    </w:p>
    <w:p>
      <w:pPr>
        <w:ind w:left="709"/>
        <w:jc w:val="right"/>
        <w:rPr>
          <w:rFonts w:ascii="Courier New" w:hAnsi="Courier New" w:cs="Courier New"/>
        </w:rPr>
      </w:pPr>
      <w:r>
        <w:rPr>
          <w:rFonts w:ascii="Courier New" w:hAnsi="Courier New" w:cs="Courier New"/>
        </w:rPr>
        <w:t>...///</w:t>
      </w:r>
    </w:p>
    <w:p>
      <w:pPr>
        <w:ind w:left="709"/>
        <w:jc w:val="both"/>
        <w:rPr>
          <w:rFonts w:ascii="Courier New" w:hAnsi="Courier New" w:cs="Courier New"/>
        </w:rPr>
      </w:pPr>
    </w:p>
    <w:p>
      <w:pPr>
        <w:ind w:left="709"/>
        <w:jc w:val="both"/>
        <w:rPr>
          <w:rFonts w:ascii="Courier New" w:hAnsi="Courier New" w:cs="Courier New"/>
        </w:rPr>
      </w:pPr>
    </w:p>
    <w:p>
      <w:pPr>
        <w:ind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rPr>
        <w:t>...///2.-</w:t>
      </w:r>
    </w:p>
    <w:p>
      <w:pPr>
        <w:ind w:left="709"/>
        <w:jc w:val="both"/>
        <w:rPr>
          <w:rFonts w:ascii="Courier New" w:hAnsi="Courier New" w:cs="Courier New"/>
        </w:rPr>
      </w:pPr>
      <w:r>
        <w:rPr>
          <w:rFonts w:ascii="Courier New" w:hAnsi="Courier New" w:cs="Courier New"/>
        </w:rPr>
        <w:t xml:space="preserve">  </w:t>
      </w:r>
    </w:p>
    <w:p>
      <w:pPr>
        <w:ind w:left="709"/>
        <w:jc w:val="both"/>
        <w:rPr>
          <w:rFonts w:ascii="Courier New" w:hAnsi="Courier New" w:cs="Courier New"/>
        </w:rPr>
      </w:pPr>
      <w:r>
        <w:rPr>
          <w:rFonts w:ascii="Courier New" w:hAnsi="Courier New" w:cs="Courier New"/>
        </w:rPr>
        <w:t>Que analizado el contenido del Expediente por el Concejo en Comisión, se emite despacho favorable aprobado en Sesión Ordinaria de fecha 9 de diciembre de 2004.</w:t>
      </w:r>
    </w:p>
    <w:p>
      <w:pPr>
        <w:ind w:left="709"/>
        <w:jc w:val="both"/>
        <w:rPr>
          <w:rFonts w:ascii="Courier New" w:hAnsi="Courier New" w:cs="Courier New"/>
        </w:rPr>
      </w:pPr>
    </w:p>
    <w:p>
      <w:pPr>
        <w:ind w:left="709"/>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rPr>
      </w:pPr>
      <w:r>
        <w:rPr>
          <w:rFonts w:ascii="Courier New" w:hAnsi="Courier New" w:cs="Courier New"/>
          <w:b w:val="1"/>
          <w:bCs w:val="1"/>
        </w:rPr>
        <w:t>EL HONORABLE CONCEJO DELIBERANTE DE LA CIUDAD DE</w:t>
      </w:r>
    </w:p>
    <w:p>
      <w:pPr>
        <w:jc w:val="center"/>
        <w:rPr>
          <w:rFonts w:ascii="Courier New" w:hAnsi="Courier New" w:cs="Courier New"/>
          <w:b w:val="1"/>
          <w:bCs w:val="1"/>
        </w:rPr>
      </w:pPr>
    </w:p>
    <w:p>
      <w:pPr>
        <w:jc w:val="center"/>
        <w:rPr>
          <w:rFonts w:ascii="Courier New" w:hAnsi="Courier New" w:cs="Courier New"/>
          <w:b w:val="1"/>
          <w:bCs w:val="1"/>
        </w:rPr>
      </w:pPr>
    </w:p>
    <w:p>
      <w:pPr>
        <w:jc w:val="center"/>
        <w:rPr>
          <w:rFonts w:ascii="Courier New" w:hAnsi="Courier New" w:cs="Courier New"/>
          <w:b w:val="1"/>
          <w:bCs w:val="1"/>
        </w:rPr>
      </w:pPr>
      <w:r>
        <w:rPr>
          <w:rFonts w:ascii="Courier New" w:hAnsi="Courier New" w:cs="Courier New"/>
          <w:b w:val="1"/>
          <w:bCs w:val="1"/>
        </w:rPr>
        <w:t>ALTA GRACIA SANCIONA CON FUERZA DE ORDENANZA</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por vía de la excepción al Art.232 de la Ordenanza N° 1294 (Código de Edificación) a la empresa “Compañía Hotelera Serrana S.A.” para la construcción de un Hotel en la calle Belgrano N° 451 de nuestra ciudad, según las alturas indicadas en plano obrante a Fs.3 del Expediente N° 638/I/04.</w:t>
      </w:r>
    </w:p>
    <w:p>
      <w:pPr>
        <w:jc w:val="both"/>
        <w:rPr>
          <w:rFonts w:ascii="Courier New" w:hAnsi="Courier New" w:cs="Courier New"/>
        </w:rPr>
      </w:pPr>
    </w:p>
    <w:p>
      <w:pPr>
        <w:ind w:hanging="709" w:left="709"/>
        <w:jc w:val="both"/>
        <w:rPr>
          <w:rFonts w:ascii="Courier New" w:hAnsi="Courier New" w:cs="Courier New"/>
          <w:lang w:val="es-AR"/>
        </w:rPr>
      </w:pPr>
      <w:r>
        <w:rPr>
          <w:rFonts w:ascii="Courier New" w:hAnsi="Courier New" w:cs="Courier New"/>
          <w:b w:val="1"/>
          <w:bCs w:val="1"/>
          <w:u w:val="single"/>
        </w:rPr>
        <w:t>Art.</w:t>
      </w:r>
      <w:r>
        <w:rPr>
          <w:rFonts w:ascii="Courier New" w:hAnsi="Courier New" w:cs="Courier New"/>
          <w:b w:val="1"/>
          <w:bCs w:val="1"/>
          <w:u w:val="single"/>
        </w:rPr>
        <w:t>2</w:t>
      </w:r>
      <w:r>
        <w:rPr>
          <w:rFonts w:ascii="Courier New" w:hAnsi="Courier New" w:cs="Courier New"/>
          <w:b w:val="1"/>
          <w:bCs w:val="1"/>
        </w:rPr>
        <w:t xml:space="preserve">: </w:t>
      </w:r>
      <w:r>
        <w:rPr>
          <w:rFonts w:ascii="Courier New" w:hAnsi="Courier New" w:cs="Courier New"/>
          <w:b w:val="1"/>
          <w:bCs w:val="1"/>
          <w:lang w:val="es-MX"/>
        </w:rPr>
        <w:t>PROTOCOLÍCESE</w:t>
      </w:r>
      <w:r>
        <w:rPr>
          <w:rFonts w:ascii="Courier New" w:hAnsi="Courier New" w:cs="Courier New"/>
          <w:lang w:val="es-AR"/>
        </w:rPr>
        <w:t>, comuníquese, publíquese en el Boletín Oficial de la ciudad de Alta Gracia, incorpórese al Libro de Ordenanzas y archívese.</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b w:val="1"/>
          <w:bCs w:val="1"/>
        </w:rPr>
      </w:pPr>
      <w:r>
        <w:rPr>
          <w:rFonts w:ascii="Courier New" w:hAnsi="Courier New" w:cs="Courier New"/>
          <w:b w:val="1"/>
          <w:bCs w:val="1"/>
        </w:rPr>
        <w:t xml:space="preserve">DADA EN LA SALA DE SESIONES DEL HONORABLE CONCEJO DELIBERANTE A </w:t>
      </w:r>
      <w:r>
        <w:rPr>
          <w:rFonts w:ascii="Courier New" w:hAnsi="Courier New" w:cs="Courier New"/>
          <w:b w:val="1"/>
          <w:bCs w:val="1"/>
        </w:rPr>
        <w:t>NUEVE</w:t>
      </w:r>
      <w:r>
        <w:rPr>
          <w:rFonts w:ascii="Courier New" w:hAnsi="Courier New" w:cs="Courier New"/>
          <w:b w:val="1"/>
          <w:bCs w:val="1"/>
        </w:rPr>
        <w:t xml:space="preserve"> DÍAS DEL MES DE </w:t>
      </w:r>
      <w:r>
        <w:rPr>
          <w:rFonts w:ascii="Courier New" w:hAnsi="Courier New" w:cs="Courier New"/>
          <w:b w:val="1"/>
          <w:bCs w:val="1"/>
        </w:rPr>
        <w:t>DICI</w:t>
      </w:r>
      <w:r>
        <w:rPr>
          <w:rFonts w:ascii="Courier New" w:hAnsi="Courier New" w:cs="Courier New"/>
          <w:b w:val="1"/>
          <w:bCs w:val="1"/>
        </w:rPr>
        <w:t>EMBRE DEL AÑO DOS MIL CUATRO.</w:t>
      </w:r>
    </w:p>
    <w:p>
      <w:pPr>
        <w:jc w:val="both"/>
        <w:rPr>
          <w:rFonts w:ascii="Courier New" w:hAnsi="Courier New" w:cs="Courier New"/>
          <w:lang/>
        </w:rPr>
      </w:pPr>
    </w:p>
    <w:sectPr>
      <w:headerReference w:type="default" r:id="RelHdr1"/>
      <w:footerReference w:type="default" r:id="RelFtr1"/>
      <w:footerReference w:type="even" r:id="RelFtr2"/>
      <w:type w:val="nextPage"/>
      <w:pgSz w:w="11907" w:h="16840" w:code="0"/>
      <w:pgMar w:left="1701" w:right="1701" w:top="1418" w:bottom="1418" w:header="720" w:footer="720" w:gutter="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ind w:right="360"/>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framePr w:wrap="around" w:vAnchor="text" w:hAnchor="margin" w:xAlign="right" w:y="1"/>
    </w:pPr>
    <w:r>
      <w:fldChar w:fldCharType="begin"/>
    </w:r>
    <w:r>
      <w:instrText xml:space="preserve">PAGE  </w:instrText>
    </w:r>
    <w:r>
      <w:fldChar w:fldCharType="separate"/>
    </w:r>
    <w:r>
      <w:t>#</w:t>
    </w:r>
    <w:r>
      <w:fldChar w:fldCharType="end"/>
    </w:r>
  </w:p>
  <w:p>
    <w:pPr>
      <w:pStyle w:val="P11"/>
      <w:ind w:right="360"/>
    </w:pP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0"/>
      <w:tabs>
        <w:tab w:val="clear" w:pos="8838" w:leader="none"/>
        <w:tab w:val="right" w:pos="9781" w:leader="none"/>
      </w:tabs>
      <w:rPr>
        <w:b w:val="1"/>
        <w:bCs w:val="1"/>
      </w:rPr>
    </w:pPr>
    <w:r>
      <w:rPr>
        <w:b w:val="1"/>
        <w:bCs w:val="1"/>
      </w:rPr>
      <w:t xml:space="preserve">              </w:t>
    </w:r>
  </w:p>
  <w:p>
    <w:pPr>
      <w:pStyle w:val="P10"/>
      <w:tabs>
        <w:tab w:val="left" w:pos="6379" w:leader="none"/>
      </w:tabs>
      <w:jc w:val="both"/>
      <w:rPr>
        <w:rFonts w:ascii="Garamond" w:hAnsi="Garamond"/>
        <w:b w:val="1"/>
        <w:bCs w:val="1"/>
        <w:sz w:val="28"/>
        <w:szCs w:val="28"/>
      </w:rPr>
    </w:pPr>
  </w:p>
  <w:p>
    <w:pPr>
      <w:pStyle w:val="P10"/>
      <w:tabs>
        <w:tab w:val="left" w:pos="6379" w:leader="none"/>
      </w:tabs>
      <w:ind w:left="6237"/>
      <w:rPr>
        <w:rFonts w:ascii="Garamond" w:hAnsi="Garamond"/>
        <w:b w:val="1"/>
        <w:bCs w:val="1"/>
        <w:sz w:val="28"/>
        <w:szCs w:val="28"/>
      </w:rPr>
    </w:pPr>
  </w:p>
</w:hdr>
</file>

<file path=word/numbering.xml><?xml version="1.0" encoding="utf-8"?>
<w:numbering xmlns:w="http://schemas.openxmlformats.org/wordprocessingml/2006/main">
  <w:abstractNum w:abstractNumId="0">
    <w:nsid w:val="0BC0667B"/>
    <w:multiLevelType w:val="multilevel"/>
    <w:lvl w:ilvl="0">
      <w:start w:val="1"/>
      <w:numFmt w:val="decimal"/>
      <w:suff w:val="tab"/>
      <w:lvlText w:val="Art. %1)."/>
      <w:lvlJc w:val="left"/>
      <w:pPr>
        <w:ind w:firstLine="0" w:left="0"/>
        <w:tabs>
          <w:tab w:val="num" w:pos="720" w:leader="none"/>
        </w:tabs>
      </w:pPr>
      <w:rPr>
        <w:rFonts w:ascii="Arial" w:hAnsi="Arial"/>
        <w:b w:val="1"/>
        <w:i w:val="0"/>
        <w:bCs w:val="1"/>
        <w:iCs w:val="0"/>
        <w:caps w:val="0"/>
        <w:strike w:val="0"/>
        <w:vanish w:val="0"/>
        <w:color w:val="auto"/>
        <w:sz w:val="20"/>
        <w:szCs w:val="20"/>
        <w:vertAlign w:val="baseline"/>
      </w:rPr>
    </w:lvl>
    <w:lvl w:ilvl="1">
      <w:start w:val="1"/>
      <w:numFmt w:val="decimalZero"/>
      <w:isLgl w:val="1"/>
      <w:suff w:val="tab"/>
      <w:lvlText w:val="Sección %1.%2"/>
      <w:lvlJc w:val="left"/>
      <w:pPr>
        <w:ind w:firstLine="0" w:left="0"/>
        <w:tabs>
          <w:tab w:val="num" w:pos="1080" w:leader="none"/>
        </w:tabs>
      </w:pPr>
      <w:rPr/>
    </w:lvl>
    <w:lvl w:ilvl="2">
      <w:start w:val="1"/>
      <w:numFmt w:val="lowerLetter"/>
      <w:suff w:val="tab"/>
      <w:lvlText w:val="(%3)"/>
      <w:lvlJc w:val="left"/>
      <w:pPr>
        <w:ind w:hanging="432" w:left="720"/>
        <w:tabs>
          <w:tab w:val="num" w:pos="720" w:leader="none"/>
        </w:tabs>
      </w:pPr>
      <w:rPr/>
    </w:lvl>
    <w:lvl w:ilvl="3">
      <w:start w:val="1"/>
      <w:numFmt w:val="lowerRoman"/>
      <w:suff w:val="tab"/>
      <w:lvlText w:val="(%4)"/>
      <w:lvlJc w:val="right"/>
      <w:pPr>
        <w:ind w:hanging="144" w:left="864"/>
        <w:tabs>
          <w:tab w:val="num" w:pos="864" w:leader="none"/>
        </w:tabs>
      </w:pPr>
      <w:rPr/>
    </w:lvl>
    <w:lvl w:ilvl="4">
      <w:start w:val="1"/>
      <w:numFmt w:val="decimal"/>
      <w:suff w:val="tab"/>
      <w:lvlText w:val="%5)"/>
      <w:lvlJc w:val="left"/>
      <w:pPr>
        <w:ind w:hanging="432" w:left="1008"/>
        <w:tabs>
          <w:tab w:val="num" w:pos="1008" w:leader="none"/>
        </w:tabs>
      </w:pPr>
      <w:rPr/>
    </w:lvl>
    <w:lvl w:ilvl="5">
      <w:start w:val="1"/>
      <w:numFmt w:val="lowerLetter"/>
      <w:suff w:val="tab"/>
      <w:lvlText w:val="%6)"/>
      <w:lvlJc w:val="left"/>
      <w:pPr>
        <w:ind w:hanging="432" w:left="1152"/>
        <w:tabs>
          <w:tab w:val="num" w:pos="1152" w:leader="none"/>
        </w:tabs>
      </w:pPr>
      <w:rPr/>
    </w:lvl>
    <w:lvl w:ilvl="6">
      <w:start w:val="1"/>
      <w:numFmt w:val="lowerRoman"/>
      <w:suff w:val="tab"/>
      <w:lvlText w:val="%7)"/>
      <w:lvlJc w:val="right"/>
      <w:pPr>
        <w:ind w:hanging="288" w:left="1296"/>
        <w:tabs>
          <w:tab w:val="num" w:pos="1296" w:leader="none"/>
        </w:tabs>
      </w:pPr>
      <w:rPr/>
    </w:lvl>
    <w:lvl w:ilvl="7">
      <w:start w:val="1"/>
      <w:numFmt w:val="lowerLetter"/>
      <w:suff w:val="tab"/>
      <w:lvlText w:val="%8."/>
      <w:lvlJc w:val="left"/>
      <w:pPr>
        <w:ind w:hanging="432" w:left="1440"/>
        <w:tabs>
          <w:tab w:val="num" w:pos="1440" w:leader="none"/>
        </w:tabs>
      </w:pPr>
      <w:rPr/>
    </w:lvl>
    <w:lvl w:ilvl="8">
      <w:start w:val="1"/>
      <w:numFmt w:val="lowerRoman"/>
      <w:suff w:val="tab"/>
      <w:lvlText w:val="%9."/>
      <w:lvlJc w:val="right"/>
      <w:pPr>
        <w:ind w:hanging="144" w:left="1584"/>
        <w:tabs>
          <w:tab w:val="num" w:pos="1584" w:leader="none"/>
        </w:tabs>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9"/>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right"/>
      <w:outlineLvl w:val="0"/>
    </w:pPr>
    <w:rPr>
      <w:b w:val="1"/>
      <w:bCs w:val="1"/>
      <w:lang/>
    </w:rPr>
  </w:style>
  <w:style w:type="paragraph" w:styleId="P2">
    <w:name w:val="Heading 2"/>
    <w:basedOn w:val="P0"/>
    <w:next w:val="P0"/>
    <w:pPr>
      <w:keepNext w:val="1"/>
      <w:outlineLvl w:val="1"/>
    </w:pPr>
    <w:rPr>
      <w:b w:val="1"/>
      <w:bCs w:val="1"/>
      <w:lang/>
    </w:rPr>
  </w:style>
  <w:style w:type="paragraph" w:styleId="P3">
    <w:name w:val="Heading 3"/>
    <w:basedOn w:val="P0"/>
    <w:next w:val="P0"/>
    <w:pPr>
      <w:keepNext w:val="1"/>
      <w:outlineLvl w:val="2"/>
    </w:pPr>
    <w:rPr>
      <w:b w:val="1"/>
      <w:bCs w:val="1"/>
      <w:u w:val="single"/>
      <w:lang/>
    </w:rPr>
  </w:style>
  <w:style w:type="paragraph" w:styleId="P4">
    <w:name w:val="Heading 4"/>
    <w:basedOn w:val="P0"/>
    <w:next w:val="P0"/>
    <w:pPr>
      <w:keepNext w:val="1"/>
      <w:jc w:val="center"/>
      <w:outlineLvl w:val="3"/>
    </w:pPr>
    <w:rPr>
      <w:b w:val="1"/>
      <w:bCs w:val="1"/>
      <w:u w:val="single"/>
      <w:lang/>
    </w:rPr>
  </w:style>
  <w:style w:type="paragraph" w:styleId="P5">
    <w:name w:val="Heading 5"/>
    <w:basedOn w:val="P0"/>
    <w:next w:val="P0"/>
    <w:pPr>
      <w:keepNext w:val="1"/>
      <w:outlineLvl w:val="4"/>
    </w:pPr>
    <w:rPr>
      <w:b w:val="1"/>
      <w:bCs w:val="1"/>
      <w:sz w:val="28"/>
      <w:szCs w:val="28"/>
      <w:lang/>
    </w:rPr>
  </w:style>
  <w:style w:type="paragraph" w:styleId="P6">
    <w:name w:val="Heading 6"/>
    <w:basedOn w:val="P0"/>
    <w:next w:val="P0"/>
    <w:pPr>
      <w:keepNext w:val="1"/>
      <w:jc w:val="center"/>
      <w:outlineLvl w:val="5"/>
    </w:pPr>
    <w:rPr>
      <w:sz w:val="28"/>
      <w:szCs w:val="28"/>
      <w:u w:val="single"/>
      <w:lang/>
    </w:rPr>
  </w:style>
  <w:style w:type="paragraph" w:styleId="P7">
    <w:name w:val="Heading 7"/>
    <w:basedOn w:val="P0"/>
    <w:next w:val="P0"/>
    <w:pPr>
      <w:spacing w:before="240" w:after="60"/>
      <w:outlineLvl w:val="6"/>
    </w:pPr>
    <w:rPr>
      <w:lang w:val="es-AR"/>
    </w:rPr>
  </w:style>
  <w:style w:type="paragraph" w:styleId="P8">
    <w:name w:val="Heading 8"/>
    <w:basedOn w:val="P0"/>
    <w:next w:val="P0"/>
    <w:pPr>
      <w:spacing w:before="240" w:after="60"/>
      <w:outlineLvl w:val="7"/>
    </w:pPr>
    <w:rPr>
      <w:i w:val="1"/>
      <w:iCs w:val="1"/>
      <w:lang w:val="es-AR"/>
    </w:rPr>
  </w:style>
  <w:style w:type="paragraph" w:styleId="P9">
    <w:name w:val="Heading 9"/>
    <w:basedOn w:val="P0"/>
    <w:next w:val="P0"/>
    <w:pPr>
      <w:spacing w:before="240" w:after="60"/>
      <w:outlineLvl w:val="8"/>
    </w:pPr>
    <w:rPr>
      <w:rFonts w:ascii="Arial" w:hAnsi="Arial"/>
      <w:sz w:val="22"/>
      <w:szCs w:val="22"/>
      <w:lang w:val="es-AR"/>
    </w:rPr>
  </w:style>
  <w:style w:type="paragraph" w:styleId="P10">
    <w:name w:val="Header"/>
    <w:basedOn w:val="P0"/>
    <w:next w:val="P10"/>
    <w:pPr>
      <w:tabs>
        <w:tab w:val="center" w:pos="4419" w:leader="none"/>
        <w:tab w:val="right" w:pos="8838" w:leader="none"/>
      </w:tabs>
    </w:pPr>
    <w:rPr/>
  </w:style>
  <w:style w:type="paragraph" w:styleId="P11">
    <w:name w:val="Footer"/>
    <w:basedOn w:val="P0"/>
    <w:next w:val="P11"/>
    <w:pPr>
      <w:tabs>
        <w:tab w:val="center" w:pos="4419" w:leader="none"/>
        <w:tab w:val="right" w:pos="8838" w:leader="none"/>
      </w:tabs>
    </w:pPr>
    <w:rPr/>
  </w:style>
  <w:style w:type="paragraph" w:styleId="P12">
    <w:name w:val="Body Text"/>
    <w:basedOn w:val="P0"/>
    <w:next w:val="P12"/>
    <w:pPr/>
    <w:rPr>
      <w:lang/>
    </w:rPr>
  </w:style>
  <w:style w:type="paragraph" w:styleId="P13">
    <w:name w:val="List 4"/>
    <w:basedOn w:val="P0"/>
    <w:next w:val="P13"/>
    <w:pPr>
      <w:ind w:hanging="283" w:left="1132"/>
    </w:pPr>
    <w:rPr>
      <w:sz w:val="20"/>
      <w:szCs w:val="20"/>
      <w:lang/>
    </w:rPr>
  </w:style>
  <w:style w:type="paragraph" w:styleId="P14">
    <w:name w:val="Plain Text"/>
    <w:basedOn w:val="P0"/>
    <w:next w:val="P14"/>
    <w:pPr/>
    <w:rPr>
      <w:rFonts w:ascii="Courier New" w:hAnsi="Courier New"/>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planeamiento</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Municiplidad de Alta Gracia</dc:creator>
  <dcterms:created xsi:type="dcterms:W3CDTF">2026-07-09T19:08:24Z</dcterms:created>
  <cp:lastModifiedBy>Federico Parisi</cp:lastModifiedBy>
  <cp:lastPrinted>2004-12-16T14:44:00Z</cp:lastPrinted>
  <dcterms:modified xsi:type="dcterms:W3CDTF">2026-07-09T19:08:24Z</dcterms:modified>
  <cp:revision>2</cp:revision>
  <dc:title>Alta Gracia, Agosto 14 de 2002</dc:title>
</cp:coreProperties>
</file>