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7144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628/01;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el mismo es iniciado con nota presentada por la Sra. Amelia Esther Barros D.N.I. Nº F 3.585.135 domiciliada en calle 3 Nº 228 de Bº Parque San Juan, en la que solicita eximición de Tasa por Servicios a la Propiedad de la designación catastral Nº 03-01-324-002-000;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sección Catastro determina que se trata de propiedad única;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del informe socioeconómico se desprenden los indicadores de precariedad de la vivienda;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salud de Sra. Barros, Amelia Esther y de su compañero Repposi, Armando no es buena;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no reciben sueldo por estar desocupados;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ab/>
        <w:t>Que la Dirección de Ingresos Públicos por Resolución Nº 216/01 otorga beneficio de eximición del CIENTO POR CIENTO (100%) correspondiente a los periodos 94/01 al 2001 inclusive;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fs. 14 una nueva nota del Sr. Repossi, Armando Domingo solicita ayuda solidaria con respecto a las Tasas por Servicios a la Propiedad;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situación en cuanto a salud del mismo ha variado, padeciendo una enfermedad complicada y con gastos considerables en medicamentos;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Sra. Barros, Amelia Esther ahora percibe una jubilación de DOSCIENTOS VEINTINUEVE PESOS CON SESENTA CENTAVOS ($229,60);</w:t>
      </w:r>
    </w:p>
    <w:p>
      <w:pPr>
        <w:pStyle w:val="P2"/>
        <w:ind w:hanging="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left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jc w:val="right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16 de diciembre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EXIMIR</w:t>
      </w:r>
      <w:r>
        <w:rPr>
          <w:sz w:val="24"/>
          <w:szCs w:val="24"/>
        </w:rPr>
        <w:t xml:space="preserve"> el CIENTO POR CIENTO (100%) de la deuda que mantiene con el Municipio la Sra. Barros, Amelia Esther, en concepto de Tasa por Servicios a la Propiedad respecto de la designación catastral Nº03-01-324-002-000, desde enero de 2002 hasta diciembre de 2004 inclusive. 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PROTOCOL</w:t>
      </w:r>
      <w:r>
        <w:rPr>
          <w:b w:val="1"/>
          <w:bCs w:val="1"/>
          <w:sz w:val="24"/>
          <w:szCs w:val="24"/>
        </w:rPr>
        <w:t>ÍCESE</w:t>
      </w:r>
      <w:r>
        <w:rPr>
          <w:b w:val="1"/>
          <w:bCs w:val="1"/>
          <w:sz w:val="24"/>
          <w:szCs w:val="24"/>
        </w:rPr>
        <w:t>,</w:t>
      </w:r>
      <w:r>
        <w:rPr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</w:t>
      </w:r>
      <w:r>
        <w:rPr>
          <w:b w:val="1"/>
          <w:bCs w:val="1"/>
          <w:sz w:val="24"/>
          <w:szCs w:val="24"/>
        </w:rPr>
        <w:t>ABLE CONCEJO DELIBERANTE A DIECISEIS</w:t>
      </w:r>
      <w:r>
        <w:rPr>
          <w:b w:val="1"/>
          <w:bCs w:val="1"/>
          <w:sz w:val="24"/>
          <w:szCs w:val="24"/>
        </w:rPr>
        <w:t xml:space="preserve"> DÍAS DEL MES DE </w:t>
      </w:r>
      <w:r>
        <w:rPr>
          <w:b w:val="1"/>
          <w:bCs w:val="1"/>
          <w:sz w:val="24"/>
          <w:szCs w:val="24"/>
        </w:rPr>
        <w:t>DICIEMBRE</w:t>
      </w:r>
      <w:r>
        <w:rPr>
          <w:b w:val="1"/>
          <w:bCs w:val="1"/>
          <w:sz w:val="24"/>
          <w:szCs w:val="24"/>
        </w:rPr>
        <w:t xml:space="preserve">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2026-07-09T19:08:15Z</dcterms:created>
  <cp:lastModifiedBy>Federico Parisi</cp:lastModifiedBy>
  <cp:lastPrinted>2004-12-30T12:51:00Z</cp:lastPrinted>
  <dcterms:modified xsi:type="dcterms:W3CDTF">2026-07-09T19:08:15Z</dcterms:modified>
  <cp:revision>2</cp:revision>
  <dc:title>1¾   «        M</dc:title>
</cp:coreProperties>
</file>