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5"/>
      </w:pPr>
    </w:p>
    <w:p>
      <w:pPr>
        <w:pStyle w:val="P5"/>
      </w:pPr>
    </w:p>
    <w:p>
      <w:pPr>
        <w:pStyle w:val="P5"/>
      </w:pPr>
      <w:r>
        <w:t>ORDENANZA Nº 7383</w:t>
      </w:r>
    </w:p>
    <w:p>
      <w:pPr>
        <w:jc w:val="both"/>
        <w:rPr>
          <w:rFonts w:ascii="Courier New" w:hAnsi="Courier New" w:cs="Courier New"/>
        </w:rPr>
      </w:pPr>
    </w:p>
    <w:p>
      <w:pPr>
        <w:pStyle w:val="P6"/>
        <w:ind w:hanging="720" w:left="720"/>
        <w:rPr>
          <w:b w:val="1"/>
          <w:bCs w:val="1"/>
        </w:rPr>
      </w:pPr>
      <w:r>
        <w:rPr>
          <w:b w:val="0"/>
          <w:bCs w:val="0"/>
        </w:rPr>
        <w:t>Visto: El Fondo Permanente para la Financiación de Proyectos y Programas de los Gobiernos Locales de la Provincia de Córdoba; y</w:t>
      </w:r>
    </w:p>
    <w:p>
      <w:pPr>
        <w:ind w:hanging="720" w:left="720"/>
        <w:jc w:val="both"/>
        <w:rPr>
          <w:rFonts w:ascii="Courier New" w:hAnsi="Courier New" w:cs="Courier New"/>
        </w:rPr>
      </w:pPr>
    </w:p>
    <w:p>
      <w:pPr>
        <w:jc w:val="both"/>
        <w:rPr>
          <w:rFonts w:ascii="Courier New" w:hAnsi="Courier New" w:cs="Courier New"/>
        </w:rPr>
      </w:pPr>
    </w:p>
    <w:p>
      <w:pPr>
        <w:pStyle w:val="P1"/>
      </w:pPr>
      <w:r>
        <w:t>C O N S I D E R A N D O</w:t>
      </w:r>
    </w:p>
    <w:p>
      <w:pPr>
        <w:jc w:val="both"/>
        <w:rPr>
          <w:rFonts w:ascii="Courier New" w:hAnsi="Courier New" w:cs="Courier New"/>
        </w:rPr>
      </w:pPr>
    </w:p>
    <w:p>
      <w:pPr>
        <w:jc w:val="both"/>
        <w:rPr>
          <w:rFonts w:ascii="Courier New" w:hAnsi="Courier New" w:cs="Courier New"/>
        </w:rPr>
      </w:pPr>
    </w:p>
    <w:p>
      <w:pPr>
        <w:pStyle w:val="P7"/>
      </w:pPr>
      <w:r>
        <w:t>Que dicho fondo se constituye en una herramienta válida de financiación para los gobiernos locales de nuestra Provincia;</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el Gobierno Municipal adhirió al citado mediante Ordenanza N</w:t>
      </w:r>
      <w:r>
        <w:rPr>
          <w:rFonts w:ascii="Courier New" w:hAnsi="Courier New" w:cs="Courier New"/>
          <w:position w:val="6"/>
        </w:rPr>
        <w:t xml:space="preserve">° </w:t>
      </w:r>
      <w:r>
        <w:rPr>
          <w:rFonts w:ascii="Courier New" w:hAnsi="Courier New" w:cs="Courier New"/>
        </w:rPr>
        <w:t>7074;</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con la primera etapa del mismo se encuentra en ejecución la Obra de extensión de la Red Colectora Cloacal Domiciliaria de Barrios Poluyan y Sur;</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se encuentran pendientes los llamados a Licitación para la adquisición de un vehículo automotor tipo camión y de una caja compactadora para residuos;</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dichos elementos, son imprescindibles con el objeto de prestar un mejor y más eficiente servicio;</w:t>
      </w:r>
    </w:p>
    <w:p>
      <w:pPr>
        <w:jc w:val="both"/>
        <w:rPr>
          <w:rFonts w:ascii="Courier New" w:hAnsi="Courier New" w:cs="Courier New"/>
        </w:rPr>
      </w:pPr>
    </w:p>
    <w:p>
      <w:pPr>
        <w:ind w:left="709"/>
        <w:jc w:val="both"/>
        <w:rPr>
          <w:rFonts w:ascii="Courier New" w:hAnsi="Courier New" w:cs="Courier New"/>
        </w:rPr>
      </w:pPr>
      <w:r>
        <w:rPr>
          <w:rFonts w:ascii="Courier New" w:hAnsi="Courier New" w:cs="Courier New"/>
        </w:rPr>
        <w:t>Que es necesario continuar con el Plan de Pavimentación de Accesos a los Barrios y en este caso particular el acceso a Barrio Córdoba;</w:t>
      </w:r>
    </w:p>
    <w:p>
      <w:pPr>
        <w:ind w:left="709"/>
        <w:jc w:val="both"/>
        <w:rPr>
          <w:rFonts w:ascii="Courier New" w:hAnsi="Courier New" w:cs="Courier New"/>
        </w:rPr>
      </w:pPr>
    </w:p>
    <w:p>
      <w:pPr>
        <w:ind w:left="709"/>
        <w:jc w:val="both"/>
        <w:rPr>
          <w:rFonts w:ascii="Courier New" w:hAnsi="Courier New" w:cs="Courier New"/>
        </w:rPr>
      </w:pPr>
      <w:r>
        <w:rPr>
          <w:rFonts w:ascii="Courier New" w:hAnsi="Courier New" w:cs="Courier New"/>
        </w:rPr>
        <w:t xml:space="preserve">Que analizado el Proyecto de Ordenanza por el Concejo en Comisión, se decide emitir despacho favorable aprobado por mayoría en Sesión Ordinaria del día 22 de diciembre de 2005. </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lang/>
        </w:rPr>
      </w:pPr>
    </w:p>
    <w:p>
      <w:pPr>
        <w:jc w:val="center"/>
        <w:rPr>
          <w:rFonts w:ascii="Courier New" w:hAnsi="Courier New" w:cs="Courier New"/>
          <w:b w:val="1"/>
          <w:bCs w:val="1"/>
          <w:lang/>
        </w:rPr>
      </w:pPr>
      <w:r>
        <w:rPr>
          <w:rFonts w:ascii="Courier New" w:hAnsi="Courier New" w:cs="Courier New"/>
          <w:b w:val="1"/>
          <w:bCs w:val="1"/>
          <w:lang/>
        </w:rPr>
        <w:t xml:space="preserve">     EL HONORABLE CONCEJO DELIBERANTE DE LA CIUDAD DE</w:t>
      </w:r>
    </w:p>
    <w:p>
      <w:pPr>
        <w:jc w:val="center"/>
        <w:rPr>
          <w:rFonts w:ascii="Courier New" w:hAnsi="Courier New" w:cs="Courier New"/>
          <w:b w:val="1"/>
          <w:bCs w:val="1"/>
          <w:lang/>
        </w:rPr>
      </w:pPr>
    </w:p>
    <w:p>
      <w:pPr>
        <w:jc w:val="center"/>
        <w:rPr>
          <w:rFonts w:ascii="Courier New" w:hAnsi="Courier New" w:cs="Courier New"/>
          <w:b w:val="1"/>
          <w:bCs w:val="1"/>
          <w:lang/>
        </w:rPr>
      </w:pPr>
    </w:p>
    <w:p>
      <w:pPr>
        <w:ind w:firstLine="708" w:left="708"/>
        <w:rPr>
          <w:rFonts w:ascii="Courier New" w:hAnsi="Courier New" w:cs="Courier New"/>
          <w:b w:val="1"/>
          <w:bCs w:val="1"/>
          <w:lang/>
        </w:rPr>
      </w:pPr>
      <w:r>
        <w:rPr>
          <w:rFonts w:ascii="Courier New" w:hAnsi="Courier New" w:cs="Courier New"/>
          <w:b w:val="1"/>
          <w:bCs w:val="1"/>
          <w:lang/>
        </w:rPr>
        <w:t xml:space="preserve"> ALTA GRACIA SANCIONA CON FUERZA DE ORDENANZA</w:t>
      </w:r>
    </w:p>
    <w:p>
      <w:pPr>
        <w:jc w:val="both"/>
        <w:rPr>
          <w:rFonts w:ascii="Courier New" w:hAnsi="Courier New" w:cs="Courier New"/>
        </w:rPr>
      </w:pPr>
    </w:p>
    <w:p>
      <w:pPr>
        <w:ind w:hanging="720" w:left="720"/>
        <w:jc w:val="right"/>
        <w:rPr>
          <w:rFonts w:ascii="Courier New" w:hAnsi="Courier New" w:cs="Courier New"/>
        </w:rPr>
      </w:pPr>
      <w:r>
        <w:rPr>
          <w:rFonts w:ascii="Courier New" w:hAnsi="Courier New" w:cs="Courier New"/>
        </w:rPr>
        <w:t>...///</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ind w:hanging="720" w:left="720"/>
        <w:jc w:val="both"/>
        <w:rPr>
          <w:rFonts w:ascii="Courier New" w:hAnsi="Courier New" w:cs="Courier New"/>
        </w:rPr>
      </w:pPr>
    </w:p>
    <w:p>
      <w:pPr>
        <w:ind w:hanging="720" w:left="720"/>
        <w:jc w:val="both"/>
        <w:rPr>
          <w:rFonts w:ascii="Courier New" w:hAnsi="Courier New" w:cs="Courier New"/>
        </w:rPr>
      </w:pPr>
      <w:r>
        <w:rPr>
          <w:rFonts w:ascii="Courier New" w:hAnsi="Courier New" w:cs="Courier New"/>
        </w:rPr>
        <w:t>...///2.-</w:t>
      </w:r>
    </w:p>
    <w:p>
      <w:pPr>
        <w:jc w:val="both"/>
        <w:rPr>
          <w:rFonts w:ascii="Courier New" w:hAnsi="Courier New" w:cs="Courier New"/>
        </w:rPr>
      </w:pPr>
    </w:p>
    <w:p>
      <w:pPr>
        <w:ind w:hanging="720" w:left="720"/>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APRUÉBASE</w:t>
      </w:r>
      <w:r>
        <w:rPr>
          <w:rFonts w:ascii="Courier New" w:hAnsi="Courier New" w:cs="Courier New"/>
        </w:rPr>
        <w:t xml:space="preserve"> el Proyecto de adquisición de Camión Compactador de Residuos y el programa de obra de Pavimentación en Barrio Córdoba que se incorporan como ANEXO 1 y 2 de esta ordenanza.</w:t>
      </w:r>
    </w:p>
    <w:p>
      <w:pPr>
        <w:ind w:hanging="720" w:left="720"/>
        <w:jc w:val="both"/>
        <w:rPr>
          <w:rFonts w:ascii="Courier New" w:hAnsi="Courier New" w:cs="Courier New"/>
          <w:b w:val="1"/>
          <w:bCs w:val="1"/>
          <w:u w:val="single"/>
        </w:rPr>
      </w:pPr>
    </w:p>
    <w:p>
      <w:pPr>
        <w:ind w:hanging="720" w:left="720"/>
        <w:jc w:val="both"/>
        <w:rPr>
          <w:rFonts w:ascii="Courier New" w:hAnsi="Courier New" w:cs="Courier New"/>
        </w:rPr>
      </w:pPr>
      <w:r>
        <w:rPr>
          <w:rFonts w:ascii="Courier New" w:hAnsi="Courier New" w:cs="Courier New"/>
          <w:b w:val="1"/>
          <w:bCs w:val="1"/>
          <w:u w:val="single"/>
        </w:rPr>
        <w:t>Art.2</w:t>
      </w:r>
      <w:r>
        <w:rPr>
          <w:rFonts w:ascii="Courier New" w:hAnsi="Courier New" w:cs="Courier New"/>
          <w:b w:val="1"/>
          <w:bCs w:val="1"/>
        </w:rPr>
        <w:t>:</w:t>
      </w:r>
      <w:r>
        <w:rPr>
          <w:rFonts w:ascii="Courier New" w:hAnsi="Courier New" w:cs="Courier New"/>
          <w:b w:val="1"/>
          <w:bCs w:val="1"/>
          <w:position w:val="6"/>
        </w:rPr>
        <w:t xml:space="preserve"> </w:t>
      </w:r>
      <w:r>
        <w:rPr>
          <w:rFonts w:ascii="Courier New" w:hAnsi="Courier New" w:cs="Courier New"/>
          <w:b w:val="1"/>
          <w:bCs w:val="1"/>
        </w:rPr>
        <w:t>FACÚLTASE</w:t>
      </w:r>
      <w:r>
        <w:rPr>
          <w:rFonts w:ascii="Courier New" w:hAnsi="Courier New" w:cs="Courier New"/>
        </w:rPr>
        <w:t xml:space="preserve">, al Departamento Ejecutivo Municipal para que gestione y tome del FONDO PERMANENTE PARA LA FINANCIACIÓN DE PROYECTOS Y PROGRAMAS DE LOS GOBIERNOS LOCALES DE LA PROVINCIA DE CÓRDOBA, un préstamo de hasta TRESCIENTOS MIL PESOS ($300.000), con destino a la ejecución del proyecto que se aprueba por el articulo 1º. </w:t>
      </w:r>
    </w:p>
    <w:p>
      <w:pPr>
        <w:pStyle w:val="P8"/>
      </w:pPr>
    </w:p>
    <w:p>
      <w:pPr>
        <w:pStyle w:val="P8"/>
        <w:ind w:hanging="720" w:left="720"/>
      </w:pPr>
      <w:r>
        <w:rPr>
          <w:b w:val="1"/>
          <w:bCs w:val="1"/>
          <w:u w:val="single"/>
        </w:rPr>
        <w:t>Art.3</w:t>
      </w:r>
      <w:r>
        <w:rPr>
          <w:b w:val="1"/>
          <w:bCs w:val="1"/>
        </w:rPr>
        <w:t>:</w:t>
      </w:r>
      <w:r>
        <w:rPr>
          <w:b w:val="1"/>
          <w:bCs w:val="1"/>
          <w:position w:val="6"/>
        </w:rPr>
        <w:t xml:space="preserve"> </w:t>
      </w:r>
      <w:r>
        <w:rPr>
          <w:b w:val="1"/>
          <w:bCs w:val="1"/>
        </w:rPr>
        <w:t>FACÚLTASE</w:t>
      </w:r>
      <w:r>
        <w:t>, al Departamento Ejecutivo para que, en pago del crédito o garantía que obtenga en ejercicio de la facultad que se le confiere por el articulo anterior, sus intereses y gastos, ceda al fondo que le otorgue el préstamo o la garantía, de la coparticipación que, usualmente corresponda al Estado Municipal en los impuestos provinciales, conforme a la ley 8663, o la que en el futuro la sustituya o modifique, hasta las suma de DOCE MIL QUINIENTOS PESOS ($12.500) mensuales, durante el término máximo de veinticuatro (24) meses.</w:t>
      </w:r>
    </w:p>
    <w:p>
      <w:pPr>
        <w:jc w:val="both"/>
        <w:rPr>
          <w:rFonts w:ascii="Courier New" w:hAnsi="Courier New" w:cs="Courier New"/>
        </w:rPr>
      </w:pPr>
    </w:p>
    <w:p>
      <w:pPr>
        <w:ind w:hanging="720" w:left="720"/>
        <w:jc w:val="both"/>
        <w:rPr>
          <w:rFonts w:ascii="Courier New" w:hAnsi="Courier New" w:cs="Courier New"/>
        </w:rPr>
      </w:pPr>
      <w:r>
        <w:rPr>
          <w:rFonts w:ascii="Courier New" w:hAnsi="Courier New" w:cs="Courier New"/>
          <w:b w:val="1"/>
          <w:bCs w:val="1"/>
          <w:u w:val="single"/>
        </w:rPr>
        <w:t>Art.4</w:t>
      </w:r>
      <w:r>
        <w:rPr>
          <w:rFonts w:ascii="Courier New" w:hAnsi="Courier New" w:cs="Courier New"/>
          <w:b w:val="1"/>
          <w:bCs w:val="1"/>
        </w:rPr>
        <w:t>:</w:t>
      </w:r>
      <w:r>
        <w:rPr>
          <w:rFonts w:ascii="Courier New" w:hAnsi="Courier New" w:cs="Courier New"/>
          <w:b w:val="1"/>
          <w:bCs w:val="1"/>
          <w:position w:val="6"/>
        </w:rPr>
        <w:t xml:space="preserve"> </w:t>
      </w:r>
      <w:r>
        <w:rPr>
          <w:rFonts w:ascii="Courier New" w:hAnsi="Courier New" w:cs="Courier New"/>
          <w:b w:val="1"/>
          <w:bCs w:val="1"/>
        </w:rPr>
        <w:t>FACÚLTASE</w:t>
      </w:r>
      <w:r>
        <w:rPr>
          <w:rFonts w:ascii="Courier New" w:hAnsi="Courier New" w:cs="Courier New"/>
        </w:rPr>
        <w:t xml:space="preserve"> al Departamento Ejecutivo para que notifique formalmente al Estado Provincial de la cesión que efectúe en ejercicio de la facultad que se le confiere por el artículo anterior, anoticiándola de que en mérito a la cesión, deberá mensualmente pagar la suma cedida directamente al cesionario.</w:t>
      </w:r>
    </w:p>
    <w:p>
      <w:pPr>
        <w:jc w:val="both"/>
        <w:rPr>
          <w:rFonts w:ascii="Courier New" w:hAnsi="Courier New" w:cs="Courier New"/>
        </w:rPr>
      </w:pPr>
    </w:p>
    <w:p>
      <w:pPr>
        <w:ind w:hanging="720" w:left="720"/>
        <w:jc w:val="both"/>
        <w:rPr>
          <w:rFonts w:ascii="Courier New" w:hAnsi="Courier New" w:cs="Courier New"/>
        </w:rPr>
      </w:pPr>
      <w:r>
        <w:rPr>
          <w:rFonts w:ascii="Courier New" w:hAnsi="Courier New" w:cs="Courier New"/>
          <w:b w:val="1"/>
          <w:bCs w:val="1"/>
          <w:u w:val="single"/>
        </w:rPr>
        <w:t>Art.5</w:t>
      </w:r>
      <w:r>
        <w:rPr>
          <w:rFonts w:ascii="Courier New" w:hAnsi="Courier New" w:cs="Courier New"/>
          <w:b w:val="1"/>
          <w:bCs w:val="1"/>
          <w:position w:val="6"/>
        </w:rPr>
        <w:t xml:space="preserve">: </w:t>
      </w:r>
      <w:r>
        <w:rPr>
          <w:rFonts w:ascii="Courier New" w:hAnsi="Courier New" w:cs="Courier New"/>
          <w:b w:val="1"/>
          <w:bCs w:val="1"/>
        </w:rPr>
        <w:t>FACÚLTASE</w:t>
      </w:r>
      <w:r>
        <w:rPr>
          <w:rFonts w:ascii="Courier New" w:hAnsi="Courier New" w:cs="Courier New"/>
        </w:rPr>
        <w:t xml:space="preserve"> al Departamento Ejecutivo para que garantice la existencia y cobrabilidad del crédito que cede en ejercicio de la facultad del articulo 4º de esta ordenanza, con los recursos del Estado Municipal provenientes de otras fuentes que no sean la coparticipación en los impuestos provinciales.</w:t>
      </w:r>
    </w:p>
    <w:p>
      <w:pPr>
        <w:jc w:val="right"/>
        <w:rPr>
          <w:rFonts w:ascii="Courier New" w:hAnsi="Courier New" w:cs="Courier New"/>
        </w:rPr>
      </w:pPr>
    </w:p>
    <w:p>
      <w:pPr>
        <w:jc w:val="right"/>
        <w:rPr>
          <w:rFonts w:ascii="Courier New" w:hAnsi="Courier New" w:cs="Courier New"/>
        </w:rPr>
      </w:pPr>
      <w:r>
        <w:rPr>
          <w:rFonts w:ascii="Courier New" w:hAnsi="Courier New" w:cs="Courier New"/>
        </w:rPr>
        <w:t>...///</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r>
        <w:rPr>
          <w:rFonts w:ascii="Courier New" w:hAnsi="Courier New" w:cs="Courier New"/>
        </w:rPr>
        <w:t>...///3.-</w:t>
      </w:r>
    </w:p>
    <w:p>
      <w:pPr>
        <w:jc w:val="both"/>
        <w:rPr>
          <w:rFonts w:ascii="Courier New" w:hAnsi="Courier New" w:cs="Courier New"/>
        </w:rPr>
      </w:pPr>
    </w:p>
    <w:p>
      <w:pPr>
        <w:ind w:hanging="709" w:left="709"/>
        <w:jc w:val="both"/>
        <w:rPr>
          <w:rFonts w:ascii="Courier New" w:hAnsi="Courier New" w:cs="Courier New"/>
        </w:rPr>
      </w:pPr>
      <w:r>
        <w:rPr>
          <w:rFonts w:ascii="Courier New" w:hAnsi="Courier New" w:cs="Courier New"/>
          <w:b w:val="1"/>
          <w:bCs w:val="1"/>
          <w:u w:val="single"/>
        </w:rPr>
        <w:t>Art.6</w:t>
      </w:r>
      <w:r>
        <w:rPr>
          <w:rFonts w:ascii="Courier New" w:hAnsi="Courier New" w:cs="Courier New"/>
          <w:b w:val="1"/>
          <w:bCs w:val="1"/>
        </w:rPr>
        <w:t>: IMPÓNESE</w:t>
      </w:r>
      <w:r>
        <w:rPr>
          <w:rFonts w:ascii="Courier New" w:hAnsi="Courier New" w:cs="Courier New"/>
        </w:rPr>
        <w:t xml:space="preserve"> al Departamento Ejecutivo la obligación de informar, a este Honorable Concejo Deliberante y al FONDO PERMANENTE PARA LA FINANCIACIÓN DE PROYECTOS Y PROGRAMAS DE LOS GOBIERNOS LOCALES DE LA PROVINCIA DE CÓRDOBA, antes del día diez de cada mes, el estado de ejecución del proyecto aprobado en el artículo 1° y, al mismo tiempo y ante los mismos organismos, rendir cuenta documentada de la utilización de los fondos tomados en ejercicio de la facultad que se le confiere por el artículo 2°</w:t>
      </w:r>
      <w:r>
        <w:rPr>
          <w:rFonts w:ascii="Courier New" w:hAnsi="Courier New" w:cs="Courier New"/>
          <w:position w:val="6"/>
        </w:rPr>
        <w:t xml:space="preserve"> </w:t>
      </w:r>
      <w:r>
        <w:rPr>
          <w:rFonts w:ascii="Courier New" w:hAnsi="Courier New" w:cs="Courier New"/>
        </w:rPr>
        <w:t>de esta Ordenanza.</w:t>
      </w:r>
    </w:p>
    <w:p>
      <w:pPr>
        <w:jc w:val="both"/>
        <w:rPr>
          <w:rFonts w:ascii="Courier New" w:hAnsi="Courier New" w:cs="Courier New"/>
        </w:rPr>
      </w:pPr>
    </w:p>
    <w:p>
      <w:pPr>
        <w:ind w:hanging="720" w:left="720"/>
        <w:jc w:val="both"/>
        <w:rPr>
          <w:rFonts w:ascii="Courier New" w:hAnsi="Courier New" w:cs="Courier New"/>
        </w:rPr>
      </w:pPr>
      <w:r>
        <w:rPr>
          <w:rFonts w:ascii="Courier New" w:hAnsi="Courier New" w:cs="Courier New"/>
          <w:b w:val="1"/>
          <w:bCs w:val="1"/>
          <w:u w:val="single"/>
        </w:rPr>
        <w:t>Art.7</w:t>
      </w:r>
      <w:r>
        <w:rPr>
          <w:rFonts w:ascii="Courier New" w:hAnsi="Courier New" w:cs="Courier New"/>
          <w:b w:val="1"/>
          <w:bCs w:val="1"/>
        </w:rPr>
        <w:t>: LA</w:t>
      </w:r>
      <w:r>
        <w:rPr>
          <w:rFonts w:ascii="Courier New" w:hAnsi="Courier New" w:cs="Courier New"/>
        </w:rPr>
        <w:t xml:space="preserve"> presente Ordenanza tendrá vigencia a partir de la fecha de su decreto promulgatorio, en un todo de conformidad a lo establecido en el Art.24 de la Carta Orgánica Municipal.</w:t>
      </w:r>
    </w:p>
    <w:p>
      <w:pPr>
        <w:jc w:val="both"/>
        <w:rPr>
          <w:rFonts w:ascii="Courier New" w:hAnsi="Courier New" w:cs="Courier New"/>
        </w:rPr>
      </w:pPr>
    </w:p>
    <w:p>
      <w:pPr>
        <w:pStyle w:val="P6"/>
        <w:ind w:hanging="720" w:left="720"/>
        <w:rPr>
          <w:b w:val="1"/>
          <w:bCs w:val="1"/>
        </w:rPr>
      </w:pPr>
      <w:r>
        <w:rPr>
          <w:u w:val="single"/>
        </w:rPr>
        <w:t>Art.8</w:t>
      </w:r>
      <w:r>
        <w:t>:</w:t>
      </w:r>
      <w:r>
        <w:rPr>
          <w:b w:val="0"/>
          <w:bCs w:val="0"/>
        </w:rPr>
        <w:t xml:space="preserve"> </w:t>
      </w:r>
      <w:r>
        <w:t>PROTOCOLÍCESE,</w:t>
      </w:r>
      <w:r>
        <w:rPr>
          <w:b w:val="0"/>
          <w:bCs w:val="0"/>
        </w:rPr>
        <w:t xml:space="preserve"> comuníquese, publíquese en el Boletín Oficial de la ciudad de Alta Gracia, incorpórese al Libro de Ordenanzas y archívese.</w:t>
      </w:r>
    </w:p>
    <w:p>
      <w:pPr>
        <w:rPr>
          <w:rFonts w:ascii="Courier New" w:hAnsi="Courier New" w:cs="Courier New"/>
          <w:lang/>
        </w:rPr>
      </w:pPr>
    </w:p>
    <w:p>
      <w:pPr>
        <w:rPr>
          <w:rFonts w:ascii="Courier New" w:hAnsi="Courier New" w:cs="Courier New"/>
          <w:lang/>
        </w:rPr>
      </w:pPr>
    </w:p>
    <w:p>
      <w:pPr>
        <w:rPr>
          <w:rFonts w:ascii="Courier New" w:hAnsi="Courier New" w:cs="Courier New"/>
          <w:lang/>
        </w:rPr>
      </w:pPr>
    </w:p>
    <w:p>
      <w:pPr>
        <w:rPr>
          <w:rFonts w:ascii="Courier New" w:hAnsi="Courier New" w:cs="Courier New"/>
          <w:lang/>
        </w:rPr>
      </w:pPr>
    </w:p>
    <w:p>
      <w:pPr>
        <w:pStyle w:val="P9"/>
        <w:jc w:val="both"/>
        <w:rPr>
          <w:b w:val="1"/>
          <w:bCs w:val="1"/>
          <w:sz w:val="24"/>
          <w:szCs w:val="24"/>
        </w:rPr>
      </w:pPr>
      <w:r>
        <w:rPr>
          <w:b w:val="1"/>
          <w:bCs w:val="1"/>
          <w:sz w:val="24"/>
          <w:szCs w:val="24"/>
        </w:rPr>
        <w:t>DADA EN LA SALA DE SESIONES DEL HONORABLE CONCEJO DELIBERANTE A LOS VEINTIDOS DIAS DEL MES DE DICIEMBRE DEL AÑO DOS MIL CINCO.</w:t>
      </w:r>
    </w:p>
    <w:p>
      <w:pPr>
        <w:pStyle w:val="P9"/>
        <w:jc w:val="both"/>
        <w:rPr>
          <w:b w:val="1"/>
          <w:bCs w:val="1"/>
          <w:sz w:val="24"/>
          <w:szCs w:val="24"/>
        </w:rPr>
      </w:pPr>
    </w:p>
    <w:p>
      <w:pPr>
        <w:pStyle w:val="P9"/>
        <w:jc w:val="right"/>
        <w:rPr>
          <w:sz w:val="24"/>
          <w:szCs w:val="24"/>
        </w:rPr>
      </w:pPr>
      <w:r>
        <w:rPr>
          <w:sz w:val="24"/>
          <w:szCs w:val="24"/>
        </w:rPr>
        <w:t>...///</w:t>
      </w:r>
    </w:p>
    <w:p>
      <w:pPr>
        <w:pStyle w:val="P9"/>
        <w:jc w:val="both"/>
        <w:rPr>
          <w:b w:val="1"/>
          <w:bCs w:val="1"/>
          <w:sz w:val="24"/>
          <w:szCs w:val="24"/>
        </w:rPr>
      </w:pPr>
    </w:p>
    <w:p>
      <w:pPr>
        <w:pStyle w:val="P9"/>
        <w:jc w:val="center"/>
        <w:rPr>
          <w:b w:val="1"/>
          <w:bCs w:val="1"/>
          <w:sz w:val="24"/>
          <w:szCs w:val="24"/>
        </w:rPr>
      </w:pPr>
      <w:r>
        <w:rPr>
          <w:b w:val="1"/>
          <w:bCs w:val="1"/>
          <w:sz w:val="24"/>
          <w:szCs w:val="24"/>
        </w:rPr>
        <w:br w:type="page"/>
      </w: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both"/>
        <w:rPr>
          <w:sz w:val="24"/>
          <w:szCs w:val="24"/>
        </w:rPr>
      </w:pPr>
      <w:r>
        <w:rPr>
          <w:sz w:val="24"/>
          <w:szCs w:val="24"/>
        </w:rPr>
        <w:t>...///4.-</w:t>
      </w: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40"/>
          <w:szCs w:val="40"/>
          <w:u w:val="single"/>
        </w:rPr>
      </w:pPr>
      <w:r>
        <w:rPr>
          <w:b w:val="1"/>
          <w:bCs w:val="1"/>
          <w:sz w:val="40"/>
          <w:szCs w:val="40"/>
          <w:u w:val="single"/>
        </w:rPr>
        <w:t>ANEXO Nº 1</w:t>
      </w: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right"/>
        <w:rPr>
          <w:sz w:val="24"/>
          <w:szCs w:val="24"/>
        </w:rPr>
      </w:pPr>
      <w:r>
        <w:rPr>
          <w:sz w:val="24"/>
          <w:szCs w:val="24"/>
        </w:rPr>
        <w:t>...///</w:t>
      </w: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u w:val="single"/>
        </w:rPr>
      </w:pPr>
    </w:p>
    <w:p>
      <w:pPr>
        <w:pStyle w:val="P9"/>
        <w:jc w:val="center"/>
        <w:rPr>
          <w:b w:val="1"/>
          <w:bCs w:val="1"/>
          <w:sz w:val="24"/>
          <w:szCs w:val="24"/>
        </w:rPr>
      </w:pPr>
      <w:r>
        <w:rPr>
          <w:b w:val="1"/>
          <w:bCs w:val="1"/>
          <w:sz w:val="24"/>
          <w:szCs w:val="24"/>
        </w:rPr>
        <w:br w:type="page"/>
      </w: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b w:val="1"/>
          <w:bCs w:val="1"/>
        </w:rPr>
      </w:pPr>
    </w:p>
    <w:p>
      <w:pPr>
        <w:jc w:val="both"/>
        <w:rPr>
          <w:rFonts w:ascii="Courier New" w:hAnsi="Courier New" w:cs="Courier New"/>
        </w:rPr>
      </w:pPr>
      <w:r>
        <w:rPr>
          <w:rFonts w:ascii="Courier New" w:hAnsi="Courier New" w:cs="Courier New"/>
        </w:rPr>
        <w:t>...///5.-</w:t>
      </w:r>
    </w:p>
    <w:p>
      <w:pPr>
        <w:jc w:val="both"/>
        <w:rPr>
          <w:rFonts w:ascii="Courier New" w:hAnsi="Courier New" w:cs="Courier New"/>
          <w:b w:val="1"/>
          <w:bCs w:val="1"/>
        </w:rPr>
      </w:pPr>
    </w:p>
    <w:p>
      <w:pPr>
        <w:jc w:val="both"/>
        <w:rPr>
          <w:rFonts w:ascii="Courier New" w:hAnsi="Courier New" w:cs="Courier New"/>
        </w:rPr>
      </w:pPr>
      <w:r>
        <w:rPr>
          <w:rFonts w:ascii="Courier New" w:hAnsi="Courier New" w:cs="Courier New"/>
          <w:b w:val="1"/>
          <w:bCs w:val="1"/>
        </w:rPr>
        <w:t>A)</w:t>
      </w:r>
      <w:r>
        <w:rPr>
          <w:rFonts w:ascii="Courier New" w:hAnsi="Courier New" w:cs="Courier New"/>
        </w:rPr>
        <w:t xml:space="preserve"> De acuerdo a lo establecido en la Ordenanza Nº</w:t>
      </w:r>
      <w:r>
        <w:rPr>
          <w:rFonts w:ascii="Courier New" w:hAnsi="Courier New" w:cs="Courier New"/>
          <w:position w:val="6"/>
        </w:rPr>
        <w:t xml:space="preserve"> </w:t>
      </w:r>
      <w:r>
        <w:rPr>
          <w:rFonts w:ascii="Courier New" w:hAnsi="Courier New" w:cs="Courier New"/>
        </w:rPr>
        <w:t>7194, promulgada por Decreto Nº 504/05, el Departamento Ejecutivo, ha decidido realizar la adquisición de UN (1) vehículo automotor tipo camión para integrar la flota Municipal, que deberá ajustarse a las siguientes especificaciones técnicas:</w:t>
      </w:r>
    </w:p>
    <w:p>
      <w:pPr>
        <w:jc w:val="center"/>
        <w:rPr>
          <w:rFonts w:ascii="Courier New" w:hAnsi="Courier New" w:cs="Courier New"/>
          <w:b w:val="1"/>
          <w:bCs w:val="1"/>
          <w:u w:val="single"/>
        </w:rPr>
      </w:pPr>
    </w:p>
    <w:p>
      <w:pPr>
        <w:jc w:val="center"/>
        <w:rPr>
          <w:rFonts w:ascii="Courier New" w:hAnsi="Courier New" w:cs="Courier New"/>
          <w:b w:val="1"/>
          <w:bCs w:val="1"/>
          <w:u w:val="single"/>
        </w:rPr>
      </w:pPr>
      <w:r>
        <w:rPr>
          <w:rFonts w:ascii="Courier New" w:hAnsi="Courier New" w:cs="Courier New"/>
          <w:b w:val="1"/>
          <w:bCs w:val="1"/>
          <w:u w:val="single"/>
        </w:rPr>
        <w:t>Especificaciones Técnicas:</w:t>
      </w:r>
    </w:p>
    <w:p>
      <w:pPr>
        <w:jc w:val="center"/>
        <w:rPr>
          <w:rFonts w:ascii="Courier New" w:hAnsi="Courier New" w:cs="Courier New"/>
          <w:b w:val="1"/>
          <w:bCs w:val="1"/>
          <w:u w:val="single"/>
        </w:rPr>
      </w:pPr>
    </w:p>
    <w:p>
      <w:pPr>
        <w:jc w:val="both"/>
        <w:rPr>
          <w:rFonts w:ascii="Courier New" w:hAnsi="Courier New" w:cs="Courier New"/>
        </w:rPr>
      </w:pPr>
    </w:p>
    <w:p>
      <w:pPr>
        <w:numPr>
          <w:ilvl w:val="0"/>
          <w:numId w:val="3"/>
        </w:numPr>
        <w:jc w:val="both"/>
        <w:rPr>
          <w:rFonts w:ascii="Courier New" w:hAnsi="Courier New" w:cs="Courier New"/>
        </w:rPr>
      </w:pPr>
      <w:r>
        <w:rPr>
          <w:rFonts w:ascii="Courier New" w:hAnsi="Courier New" w:cs="Courier New"/>
          <w:b w:val="1"/>
          <w:bCs w:val="1"/>
          <w:u w:val="single"/>
        </w:rPr>
        <w:t>Un Chasis de camión nuevo</w:t>
      </w:r>
      <w:r>
        <w:rPr>
          <w:rFonts w:ascii="Courier New" w:hAnsi="Courier New" w:cs="Courier New"/>
          <w:b w:val="1"/>
          <w:bCs w:val="1"/>
        </w:rPr>
        <w:t>,</w:t>
      </w:r>
      <w:r>
        <w:rPr>
          <w:rFonts w:ascii="Courier New" w:hAnsi="Courier New" w:cs="Courier New"/>
        </w:rPr>
        <w:t xml:space="preserve"> de última serie, capacidad de carga bruta máxima (peso propio más carga útil neta) no inferior a 20 toneladas, admitiendo una capacidad de carga sobre el bastidor del orden de las 10 toneladas, como mínimo.</w:t>
      </w:r>
    </w:p>
    <w:p>
      <w:pPr>
        <w:jc w:val="both"/>
        <w:rPr>
          <w:rFonts w:ascii="Courier New" w:hAnsi="Courier New" w:cs="Courier New"/>
        </w:rPr>
      </w:pPr>
    </w:p>
    <w:p>
      <w:pPr>
        <w:numPr>
          <w:ilvl w:val="0"/>
          <w:numId w:val="3"/>
        </w:numPr>
        <w:jc w:val="both"/>
        <w:rPr>
          <w:rFonts w:ascii="Courier New" w:hAnsi="Courier New" w:cs="Courier New"/>
          <w:b w:val="1"/>
          <w:bCs w:val="1"/>
          <w:u w:val="single"/>
        </w:rPr>
      </w:pPr>
      <w:r>
        <w:rPr>
          <w:rFonts w:ascii="Courier New" w:hAnsi="Courier New" w:cs="Courier New"/>
        </w:rPr>
        <w:t xml:space="preserve">Distancia entre ejes: de 4,30 a 5,40 metros. </w:t>
      </w:r>
      <w:r>
        <w:rPr>
          <w:rFonts w:ascii="Courier New" w:hAnsi="Courier New" w:cs="Courier New"/>
          <w:b w:val="1"/>
          <w:bCs w:val="1"/>
          <w:u w:val="single"/>
        </w:rPr>
        <w:t>Apta para montar recolector compactador de residuos de carga trasera, de 16 m³.</w:t>
      </w:r>
    </w:p>
    <w:p>
      <w:pPr>
        <w:jc w:val="both"/>
        <w:rPr>
          <w:rFonts w:ascii="Courier New" w:hAnsi="Courier New" w:cs="Courier New"/>
        </w:rPr>
      </w:pPr>
    </w:p>
    <w:p>
      <w:pPr>
        <w:numPr>
          <w:ilvl w:val="0"/>
          <w:numId w:val="3"/>
        </w:numPr>
        <w:jc w:val="both"/>
        <w:rPr>
          <w:rFonts w:ascii="Courier New" w:hAnsi="Courier New" w:cs="Courier New"/>
        </w:rPr>
      </w:pPr>
      <w:r>
        <w:rPr>
          <w:rFonts w:ascii="Courier New" w:hAnsi="Courier New" w:cs="Courier New"/>
        </w:rPr>
        <w:t>Motor Tipo Diesel: 6 cilindros en línea, inyección directa, 160 CV de potencia mínima a 2600 rpm (DIM 70020).</w:t>
      </w:r>
    </w:p>
    <w:p>
      <w:pPr>
        <w:jc w:val="both"/>
        <w:rPr>
          <w:rFonts w:ascii="Courier New" w:hAnsi="Courier New" w:cs="Courier New"/>
        </w:rPr>
      </w:pPr>
    </w:p>
    <w:p>
      <w:pPr>
        <w:numPr>
          <w:ilvl w:val="0"/>
          <w:numId w:val="3"/>
        </w:numPr>
        <w:jc w:val="both"/>
        <w:rPr>
          <w:rFonts w:ascii="Courier New" w:hAnsi="Courier New" w:cs="Courier New"/>
        </w:rPr>
      </w:pPr>
      <w:r>
        <w:rPr>
          <w:rFonts w:ascii="Courier New" w:hAnsi="Courier New" w:cs="Courier New"/>
        </w:rPr>
        <w:t>Tracción: 4 x 2.</w:t>
      </w:r>
    </w:p>
    <w:p>
      <w:pPr>
        <w:jc w:val="both"/>
        <w:rPr>
          <w:rFonts w:ascii="Courier New" w:hAnsi="Courier New" w:cs="Courier New"/>
        </w:rPr>
      </w:pPr>
    </w:p>
    <w:p>
      <w:pPr>
        <w:numPr>
          <w:ilvl w:val="0"/>
          <w:numId w:val="3"/>
        </w:numPr>
        <w:jc w:val="both"/>
        <w:rPr>
          <w:rFonts w:ascii="Courier New" w:hAnsi="Courier New" w:cs="Courier New"/>
        </w:rPr>
      </w:pPr>
      <w:r>
        <w:rPr>
          <w:rFonts w:ascii="Courier New" w:hAnsi="Courier New" w:cs="Courier New"/>
        </w:rPr>
        <w:t>Transmisión mediante embrague monodisco seco, caja de velocidades de cinco (5) marchas de avance, por lo menos cuatro (4) sincronizadas y una (1) de retroceso como mínimo.</w:t>
      </w:r>
    </w:p>
    <w:p>
      <w:pPr>
        <w:jc w:val="both"/>
        <w:rPr>
          <w:rFonts w:ascii="Courier New" w:hAnsi="Courier New" w:cs="Courier New"/>
        </w:rPr>
      </w:pPr>
    </w:p>
    <w:p>
      <w:pPr>
        <w:numPr>
          <w:ilvl w:val="0"/>
          <w:numId w:val="3"/>
        </w:numPr>
        <w:jc w:val="both"/>
        <w:rPr>
          <w:rFonts w:ascii="Courier New" w:hAnsi="Courier New" w:cs="Courier New"/>
        </w:rPr>
      </w:pPr>
      <w:r>
        <w:rPr>
          <w:rFonts w:ascii="Courier New" w:hAnsi="Courier New" w:cs="Courier New"/>
        </w:rPr>
        <w:t>Peso Bruto Total: entre 14.000 y 16.000 kg.</w:t>
      </w:r>
    </w:p>
    <w:p>
      <w:pPr>
        <w:jc w:val="both"/>
        <w:rPr>
          <w:rFonts w:ascii="Courier New" w:hAnsi="Courier New" w:cs="Courier New"/>
        </w:rPr>
      </w:pPr>
    </w:p>
    <w:p>
      <w:pPr>
        <w:numPr>
          <w:ilvl w:val="0"/>
          <w:numId w:val="3"/>
        </w:numPr>
        <w:jc w:val="both"/>
        <w:rPr>
          <w:rFonts w:ascii="Courier New" w:hAnsi="Courier New" w:cs="Courier New"/>
        </w:rPr>
      </w:pPr>
      <w:r>
        <w:rPr>
          <w:rFonts w:ascii="Courier New" w:hAnsi="Courier New" w:cs="Courier New"/>
        </w:rPr>
        <w:t>Suspensión delantera y trasera con elásticos tipo ballesta semielípticos de doble fase (los traseros contarán con paquete auxiliar de hoja parabólicas y espesor variable con apoyos deslizantes y hoja tensora). Las ruedas delanteras con amortiguadores hidráulicos telescópicos de doble efecto. Se aceptarán ofertas con amortiguadores traseros.</w:t>
      </w:r>
    </w:p>
    <w:p>
      <w:pPr>
        <w:ind w:left="360"/>
        <w:jc w:val="right"/>
        <w:rPr>
          <w:rFonts w:ascii="Courier New" w:hAnsi="Courier New" w:cs="Courier New"/>
        </w:rPr>
      </w:pPr>
      <w:r>
        <w:rPr>
          <w:rFonts w:ascii="Courier New" w:hAnsi="Courier New" w:cs="Courier New"/>
        </w:rPr>
        <w:t>...///</w:t>
      </w:r>
    </w:p>
    <w:p>
      <w:pPr>
        <w:ind w:left="360"/>
        <w:jc w:val="right"/>
        <w:rPr>
          <w:rFonts w:ascii="Courier New" w:hAnsi="Courier New" w:cs="Courier New"/>
        </w:rPr>
      </w:pPr>
    </w:p>
    <w:p>
      <w:pPr>
        <w:ind w:left="360"/>
        <w:jc w:val="right"/>
        <w:rPr>
          <w:rFonts w:ascii="Courier New" w:hAnsi="Courier New" w:cs="Courier New"/>
        </w:rPr>
      </w:pPr>
    </w:p>
    <w:p>
      <w:pPr>
        <w:ind w:left="360"/>
        <w:jc w:val="right"/>
        <w:rPr>
          <w:rFonts w:ascii="Courier New" w:hAnsi="Courier New" w:cs="Courier New"/>
        </w:rPr>
      </w:pPr>
    </w:p>
    <w:p>
      <w:pPr>
        <w:ind w:left="360"/>
        <w:jc w:val="right"/>
        <w:rPr>
          <w:rFonts w:ascii="Courier New" w:hAnsi="Courier New" w:cs="Courier New"/>
        </w:rPr>
      </w:pPr>
    </w:p>
    <w:p>
      <w:pPr>
        <w:ind w:left="360"/>
        <w:jc w:val="right"/>
        <w:rPr>
          <w:rFonts w:ascii="Courier New" w:hAnsi="Courier New" w:cs="Courier New"/>
        </w:rPr>
      </w:pPr>
    </w:p>
    <w:p>
      <w:pPr>
        <w:ind w:hanging="360" w:left="360"/>
        <w:jc w:val="both"/>
        <w:rPr>
          <w:rFonts w:ascii="Courier New" w:hAnsi="Courier New" w:cs="Courier New"/>
        </w:rPr>
      </w:pPr>
    </w:p>
    <w:p>
      <w:pPr>
        <w:ind w:hanging="360" w:left="360"/>
        <w:jc w:val="both"/>
        <w:rPr>
          <w:rFonts w:ascii="Courier New" w:hAnsi="Courier New" w:cs="Courier New"/>
        </w:rPr>
      </w:pPr>
    </w:p>
    <w:p>
      <w:pPr>
        <w:ind w:hanging="360" w:left="360"/>
        <w:jc w:val="both"/>
        <w:rPr>
          <w:rFonts w:ascii="Courier New" w:hAnsi="Courier New" w:cs="Courier New"/>
        </w:rPr>
      </w:pPr>
      <w:r>
        <w:rPr>
          <w:rFonts w:ascii="Courier New" w:hAnsi="Courier New" w:cs="Courier New"/>
        </w:rPr>
        <w:t>...///6.-</w:t>
      </w:r>
    </w:p>
    <w:p>
      <w:pPr>
        <w:ind w:left="360"/>
        <w:jc w:val="both"/>
        <w:rPr>
          <w:rFonts w:ascii="Courier New" w:hAnsi="Courier New" w:cs="Courier New"/>
        </w:rPr>
      </w:pPr>
    </w:p>
    <w:p>
      <w:pPr>
        <w:numPr>
          <w:ilvl w:val="0"/>
          <w:numId w:val="3"/>
        </w:numPr>
        <w:jc w:val="both"/>
        <w:rPr>
          <w:rFonts w:ascii="Courier New" w:hAnsi="Courier New" w:cs="Courier New"/>
        </w:rPr>
      </w:pPr>
      <w:r>
        <w:rPr>
          <w:rFonts w:ascii="Courier New" w:hAnsi="Courier New" w:cs="Courier New"/>
        </w:rPr>
        <w:t>El sistema de dirección tendrá asistencia hidráulica (dirección de potencia).</w:t>
      </w:r>
    </w:p>
    <w:p>
      <w:pPr>
        <w:jc w:val="both"/>
        <w:rPr>
          <w:rFonts w:ascii="Courier New" w:hAnsi="Courier New" w:cs="Courier New"/>
        </w:rPr>
      </w:pPr>
    </w:p>
    <w:p>
      <w:pPr>
        <w:numPr>
          <w:ilvl w:val="0"/>
          <w:numId w:val="3"/>
        </w:numPr>
        <w:jc w:val="both"/>
        <w:rPr>
          <w:rFonts w:ascii="Courier New" w:hAnsi="Courier New" w:cs="Courier New"/>
        </w:rPr>
      </w:pPr>
      <w:r>
        <w:rPr>
          <w:rFonts w:ascii="Courier New" w:hAnsi="Courier New" w:cs="Courier New"/>
        </w:rPr>
        <w:t>Frenos:</w:t>
      </w:r>
    </w:p>
    <w:p>
      <w:pPr>
        <w:ind w:left="1440"/>
        <w:jc w:val="both"/>
        <w:rPr>
          <w:rFonts w:ascii="Courier New" w:hAnsi="Courier New" w:cs="Courier New"/>
        </w:rPr>
      </w:pPr>
      <w:r>
        <w:rPr>
          <w:rFonts w:ascii="Courier New" w:hAnsi="Courier New" w:cs="Courier New"/>
        </w:rPr>
        <w:t>De servicio: Neumático con doble circuito.</w:t>
      </w:r>
    </w:p>
    <w:p>
      <w:pPr>
        <w:ind w:left="1440"/>
        <w:jc w:val="both"/>
        <w:rPr>
          <w:rFonts w:ascii="Courier New" w:hAnsi="Courier New" w:cs="Courier New"/>
        </w:rPr>
      </w:pPr>
      <w:r>
        <w:rPr>
          <w:rFonts w:ascii="Courier New" w:hAnsi="Courier New" w:cs="Courier New"/>
        </w:rPr>
        <w:t>De estacionamiento: accionamiento neumático mecánico.</w:t>
      </w:r>
    </w:p>
    <w:p>
      <w:pPr>
        <w:ind w:left="1440"/>
        <w:jc w:val="both"/>
        <w:rPr>
          <w:rFonts w:ascii="Courier New" w:hAnsi="Courier New" w:cs="Courier New"/>
        </w:rPr>
      </w:pPr>
      <w:r>
        <w:rPr>
          <w:rFonts w:ascii="Courier New" w:hAnsi="Courier New" w:cs="Courier New"/>
        </w:rPr>
        <w:t>De comando: En panel de instrumentos accionamiento Neumático.</w:t>
      </w:r>
    </w:p>
    <w:p>
      <w:pPr>
        <w:jc w:val="both"/>
        <w:rPr>
          <w:rFonts w:ascii="Courier New" w:hAnsi="Courier New" w:cs="Courier New"/>
        </w:rPr>
      </w:pPr>
    </w:p>
    <w:p>
      <w:pPr>
        <w:numPr>
          <w:ilvl w:val="0"/>
          <w:numId w:val="4"/>
        </w:numPr>
        <w:jc w:val="both"/>
        <w:rPr>
          <w:rFonts w:ascii="Courier New" w:hAnsi="Courier New" w:cs="Courier New"/>
        </w:rPr>
      </w:pPr>
      <w:r>
        <w:rPr>
          <w:rFonts w:ascii="Courier New" w:hAnsi="Courier New" w:cs="Courier New"/>
        </w:rPr>
        <w:t>Rodado: Cantidad siete (7) ruedas con llantas de tipo de disco de acero estampado (una de ellas es la de auxilio), delanteras simples, traseras duales, todas ellas provistas con neumáticos radiales, sin cámara, de 16 telas (16 PR), de producción normal y corriente.</w:t>
      </w:r>
    </w:p>
    <w:p>
      <w:pPr>
        <w:jc w:val="both"/>
        <w:rPr>
          <w:rFonts w:ascii="Courier New" w:hAnsi="Courier New" w:cs="Courier New"/>
        </w:rPr>
      </w:pPr>
    </w:p>
    <w:p>
      <w:pPr>
        <w:numPr>
          <w:ilvl w:val="0"/>
          <w:numId w:val="4"/>
        </w:numPr>
        <w:jc w:val="both"/>
        <w:rPr>
          <w:rFonts w:ascii="Courier New" w:hAnsi="Courier New" w:cs="Courier New"/>
        </w:rPr>
      </w:pPr>
      <w:r>
        <w:rPr>
          <w:rFonts w:ascii="Courier New" w:hAnsi="Courier New" w:cs="Courier New"/>
        </w:rPr>
        <w:t>Sistema eléctrico de 12 ó 24 volts y batería reforzada</w:t>
      </w:r>
    </w:p>
    <w:p>
      <w:pPr>
        <w:jc w:val="both"/>
        <w:rPr>
          <w:rFonts w:ascii="Courier New" w:hAnsi="Courier New" w:cs="Courier New"/>
        </w:rPr>
      </w:pPr>
      <w:r>
        <w:rPr>
          <w:rFonts w:ascii="Courier New" w:hAnsi="Courier New" w:cs="Courier New"/>
        </w:rPr>
        <w:tab/>
        <w:t>para uso intenso, libre de mantenimiento.</w:t>
      </w:r>
    </w:p>
    <w:p>
      <w:pPr>
        <w:jc w:val="both"/>
        <w:rPr>
          <w:rFonts w:ascii="Courier New" w:hAnsi="Courier New" w:cs="Courier New"/>
        </w:rPr>
      </w:pPr>
    </w:p>
    <w:p>
      <w:pPr>
        <w:numPr>
          <w:ilvl w:val="0"/>
          <w:numId w:val="5"/>
        </w:numPr>
        <w:jc w:val="both"/>
        <w:rPr>
          <w:rFonts w:ascii="Courier New" w:hAnsi="Courier New" w:cs="Courier New"/>
        </w:rPr>
      </w:pPr>
      <w:r>
        <w:rPr>
          <w:rFonts w:ascii="Courier New" w:hAnsi="Courier New" w:cs="Courier New"/>
        </w:rPr>
        <w:t>Cabina: de conducción amplia para la cómoda acción del conductor y el transporte de dos acompañantes. Contará con tablero de instrumentos que incluirá como mínimo: velocímetro y odómetro, indicadores de presión de aceite, nivel de combustible,, temperatura y amperímetro o voltímetro (todos con aguja), manómetro de aire para control del sistema de frenos y tacómetro. El camión será provisto con lava y limpiaparabrisas, potente bocina, amplios espejos afuera de la cabina, calefactor, radio AM/FM, vidrio del parabrisas del tipo laminado, luces reglamentadas y restante equipamiento de serie, totalmente original del fabricante del automotor, como desempañador, apoya cabezas, sistema de protección completo (motor y cubiertas) tipo Vigía o similar.</w:t>
      </w:r>
    </w:p>
    <w:p>
      <w:pPr>
        <w:jc w:val="both"/>
        <w:rPr>
          <w:rFonts w:ascii="Courier New" w:hAnsi="Courier New" w:cs="Courier New"/>
        </w:rPr>
      </w:pPr>
    </w:p>
    <w:p>
      <w:pPr>
        <w:ind w:left="360"/>
        <w:jc w:val="both"/>
        <w:rPr>
          <w:rFonts w:ascii="Courier New" w:hAnsi="Courier New" w:cs="Courier New"/>
        </w:rPr>
      </w:pPr>
      <w:r>
        <w:rPr>
          <w:rFonts w:ascii="Courier New" w:hAnsi="Courier New" w:cs="Courier New"/>
        </w:rPr>
        <w:t xml:space="preserve">Terminación: La unidad se pintará mediante los procedimientos habituales de fábrica. Sobre las puertas se pintará una inscripción con el nombre de la Municipalidad. Todas las partes inferiores  de la unidad </w:t>
      </w:r>
    </w:p>
    <w:p>
      <w:pPr>
        <w:jc w:val="right"/>
        <w:rPr>
          <w:rFonts w:ascii="Courier New" w:hAnsi="Courier New" w:cs="Courier New"/>
        </w:rPr>
      </w:pPr>
      <w:r>
        <w:rPr>
          <w:rFonts w:ascii="Courier New" w:hAnsi="Courier New" w:cs="Courier New"/>
        </w:rPr>
        <w:t>...///</w:t>
      </w:r>
    </w:p>
    <w:p>
      <w:pPr>
        <w:ind w:left="360"/>
        <w:jc w:val="both"/>
        <w:rPr>
          <w:rFonts w:ascii="Courier New" w:hAnsi="Courier New" w:cs="Courier New"/>
        </w:rPr>
      </w:pPr>
    </w:p>
    <w:p>
      <w:pPr>
        <w:ind w:left="360"/>
        <w:jc w:val="both"/>
        <w:rPr>
          <w:rFonts w:ascii="Courier New" w:hAnsi="Courier New" w:cs="Courier New"/>
        </w:rPr>
      </w:pPr>
    </w:p>
    <w:p>
      <w:pPr>
        <w:ind w:left="360"/>
        <w:jc w:val="both"/>
        <w:rPr>
          <w:rFonts w:ascii="Courier New" w:hAnsi="Courier New" w:cs="Courier New"/>
        </w:rPr>
      </w:pPr>
    </w:p>
    <w:p>
      <w:pPr>
        <w:ind w:left="360"/>
        <w:jc w:val="both"/>
        <w:rPr>
          <w:rFonts w:ascii="Courier New" w:hAnsi="Courier New" w:cs="Courier New"/>
        </w:rPr>
      </w:pPr>
    </w:p>
    <w:p>
      <w:pPr>
        <w:ind w:left="360"/>
        <w:jc w:val="both"/>
        <w:rPr>
          <w:rFonts w:ascii="Courier New" w:hAnsi="Courier New" w:cs="Courier New"/>
        </w:rPr>
      </w:pPr>
    </w:p>
    <w:p>
      <w:pPr>
        <w:ind w:left="360"/>
        <w:jc w:val="both"/>
        <w:rPr>
          <w:rFonts w:ascii="Courier New" w:hAnsi="Courier New" w:cs="Courier New"/>
        </w:rPr>
      </w:pPr>
    </w:p>
    <w:p>
      <w:pPr>
        <w:ind w:left="360"/>
        <w:jc w:val="both"/>
        <w:rPr>
          <w:rFonts w:ascii="Courier New" w:hAnsi="Courier New" w:cs="Courier New"/>
        </w:rPr>
      </w:pPr>
    </w:p>
    <w:p>
      <w:pPr>
        <w:ind w:hanging="360" w:left="360"/>
        <w:jc w:val="both"/>
        <w:rPr>
          <w:rFonts w:ascii="Courier New" w:hAnsi="Courier New" w:cs="Courier New"/>
        </w:rPr>
      </w:pPr>
      <w:r>
        <w:rPr>
          <w:rFonts w:ascii="Courier New" w:hAnsi="Courier New" w:cs="Courier New"/>
        </w:rPr>
        <w:t>...///7.-</w:t>
      </w:r>
    </w:p>
    <w:p>
      <w:pPr>
        <w:ind w:left="360"/>
        <w:jc w:val="both"/>
        <w:rPr>
          <w:rFonts w:ascii="Courier New" w:hAnsi="Courier New" w:cs="Courier New"/>
        </w:rPr>
      </w:pPr>
    </w:p>
    <w:p>
      <w:pPr>
        <w:ind w:left="360"/>
        <w:jc w:val="both"/>
        <w:rPr>
          <w:rFonts w:ascii="Courier New" w:hAnsi="Courier New" w:cs="Courier New"/>
        </w:rPr>
      </w:pPr>
      <w:r>
        <w:rPr>
          <w:rFonts w:ascii="Courier New" w:hAnsi="Courier New" w:cs="Courier New"/>
        </w:rPr>
        <w:t>estarán revestidas con una protección plástica y en el caso de los guardabarros con una protección especial, con cinturones de seguridad para los tres ocupantes de la cabina, del tipo "Bandolera o Combinado", siendo del conductor del tipo "INERCIAL" con tres y dos puntos de fijación.</w:t>
      </w:r>
    </w:p>
    <w:p>
      <w:pPr>
        <w:jc w:val="both"/>
        <w:rPr>
          <w:rFonts w:ascii="Courier New" w:hAnsi="Courier New" w:cs="Courier New"/>
        </w:rPr>
      </w:pPr>
    </w:p>
    <w:p>
      <w:pPr>
        <w:jc w:val="both"/>
        <w:rPr>
          <w:rFonts w:ascii="Courier New" w:hAnsi="Courier New" w:cs="Courier New"/>
        </w:rPr>
      </w:pPr>
      <w:r>
        <w:rPr>
          <w:rFonts w:ascii="Courier New" w:hAnsi="Courier New" w:cs="Courier New"/>
        </w:rPr>
        <w:t>Se dispondrá de un habitáculo metálico de muy sólida estructura, con doble oreja de cierre o candado tipo "YALE", para la colocación de la rueda de auxilio. También en lugar adecuado y fijado al chasis se colocará un cajón metálico de similares características al ya reseñado para guarda de herramientas. El acumulador eléctrico estará en lugar accesible y debidamente protegido.</w:t>
      </w:r>
    </w:p>
    <w:p>
      <w:pPr>
        <w:jc w:val="both"/>
        <w:rPr>
          <w:rFonts w:ascii="Courier New" w:hAnsi="Courier New" w:cs="Courier New"/>
        </w:rPr>
      </w:pPr>
    </w:p>
    <w:p>
      <w:pPr>
        <w:numPr>
          <w:ilvl w:val="0"/>
          <w:numId w:val="6"/>
        </w:numPr>
        <w:jc w:val="both"/>
        <w:rPr>
          <w:rFonts w:ascii="Courier New" w:hAnsi="Courier New" w:cs="Courier New"/>
        </w:rPr>
      </w:pPr>
      <w:r>
        <w:rPr>
          <w:rFonts w:ascii="Courier New" w:hAnsi="Courier New" w:cs="Courier New"/>
        </w:rPr>
        <w:t>Herramientas: Se proveerá de un juego de herramientas que incluirá como mínimo lo siguiente: un criquet hidráulico o gato con palanca con capacidad para levantar la unidad para cambio de rodado, estando cargado al máximo posible permitido. Un engrasador a presión de comando a palanca, de un kilogramo de capacidad. Una llave para tuercas de ruedas con alargue. Una llave para tuercas de maza. Llave para filtro de aceite y combustible. Una aceitera de mano tipo "a presión" de capacidad 11/2 litros. Una portátil completa con lámpara de 12 Volts 60 Watts., de longitud suficiente para alcanzar cualquier punto de la unidad. Un calibre de primera calidad, para control de presión de aire de los neumáticos. Una barra de remolque adecuada al tipo de unidad reglamentaria. Dos juegos de balizas reglamentarias, uno del tipo reflejante y uno del tipo a llama. Un matafuego, "TRICLASE", de capacidad mínima no inferior a 3 Kg., montado en lugar accesible y seguro, dentro de la cabina de conducción, dicho matafuego deberá cumplir con las Normas en vigencia al respecto. En el vano motor se dispondrá de una luz para trabajos nocturnos. Se proveerá también de un gancho de tiro y remolque de diseño y construcción proporcional a la capacidad de tiro del camión y además de los elementos que permitan el enganche de acoplados (enganche para cadenas, instalación eléctrica y frenos).</w:t>
      </w:r>
    </w:p>
    <w:p>
      <w:pPr>
        <w:jc w:val="right"/>
        <w:rPr>
          <w:rFonts w:ascii="Courier New" w:hAnsi="Courier New" w:cs="Courier New"/>
        </w:rPr>
      </w:pPr>
      <w:r>
        <w:rPr>
          <w:rFonts w:ascii="Courier New" w:hAnsi="Courier New" w:cs="Courier New"/>
        </w:rPr>
        <w:t>...///</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r>
        <w:rPr>
          <w:rFonts w:ascii="Courier New" w:hAnsi="Courier New" w:cs="Courier New"/>
        </w:rPr>
        <w:t>...///8.-</w:t>
      </w:r>
    </w:p>
    <w:p>
      <w:pPr>
        <w:jc w:val="both"/>
        <w:rPr>
          <w:rFonts w:ascii="Courier New" w:hAnsi="Courier New" w:cs="Courier New"/>
        </w:rPr>
      </w:pPr>
    </w:p>
    <w:p>
      <w:pPr>
        <w:pStyle w:val="P2"/>
      </w:pPr>
      <w:r>
        <w:t>Manuales</w:t>
      </w:r>
    </w:p>
    <w:p>
      <w:pPr>
        <w:jc w:val="both"/>
        <w:rPr>
          <w:rFonts w:ascii="Courier New" w:hAnsi="Courier New" w:cs="Courier New"/>
        </w:rPr>
      </w:pPr>
    </w:p>
    <w:p>
      <w:pPr>
        <w:jc w:val="both"/>
        <w:rPr>
          <w:rFonts w:ascii="Courier New" w:hAnsi="Courier New" w:cs="Courier New"/>
        </w:rPr>
      </w:pPr>
      <w:r>
        <w:rPr>
          <w:rFonts w:ascii="Courier New" w:hAnsi="Courier New" w:cs="Courier New"/>
        </w:rPr>
        <w:t>La firma que resulte adjudicataria deberá proveer con el equipo un juego de manuales completos y en castellano. (Cualquier accesorio no especificado en el presente pliego y que resulte necesario para el perfecto funcionamiento del</w:t>
      </w:r>
    </w:p>
    <w:p>
      <w:pPr>
        <w:jc w:val="both"/>
        <w:rPr>
          <w:rFonts w:ascii="Courier New" w:hAnsi="Courier New" w:cs="Courier New"/>
        </w:rPr>
      </w:pPr>
      <w:r>
        <w:rPr>
          <w:rFonts w:ascii="Courier New" w:hAnsi="Courier New" w:cs="Courier New"/>
        </w:rPr>
        <w:t>cotizado e incluido en la oferta) a considerar:</w:t>
      </w:r>
    </w:p>
    <w:p>
      <w:pPr>
        <w:jc w:val="both"/>
        <w:rPr>
          <w:rFonts w:ascii="Courier New" w:hAnsi="Courier New" w:cs="Courier New"/>
        </w:rPr>
      </w:pPr>
      <w:r>
        <w:rPr>
          <w:rFonts w:ascii="Courier New" w:hAnsi="Courier New" w:cs="Courier New"/>
        </w:rPr>
        <w:t>Especificaciones técnicas:</w:t>
      </w:r>
    </w:p>
    <w:p>
      <w:pPr>
        <w:jc w:val="both"/>
        <w:rPr>
          <w:rFonts w:ascii="Courier New" w:hAnsi="Courier New" w:cs="Courier New"/>
        </w:rPr>
      </w:pPr>
      <w:r>
        <w:rPr>
          <w:rFonts w:ascii="Courier New" w:hAnsi="Courier New" w:cs="Courier New"/>
        </w:rPr>
        <w:t>Las especificaciones técnicas requerimientos mínimos, no serán inferiores a las solicitadas.</w:t>
      </w:r>
    </w:p>
    <w:p>
      <w:pPr>
        <w:jc w:val="both"/>
        <w:rPr>
          <w:rFonts w:ascii="Courier New" w:hAnsi="Courier New" w:cs="Courier New"/>
        </w:rPr>
      </w:pPr>
    </w:p>
    <w:p>
      <w:pPr>
        <w:jc w:val="both"/>
        <w:rPr>
          <w:rFonts w:ascii="Courier New" w:hAnsi="Courier New" w:cs="Courier New"/>
        </w:rPr>
      </w:pPr>
      <w:r>
        <w:rPr>
          <w:rFonts w:ascii="Courier New" w:hAnsi="Courier New" w:cs="Courier New"/>
        </w:rPr>
        <w:t>Tolerancia:</w:t>
      </w:r>
    </w:p>
    <w:p>
      <w:pPr>
        <w:jc w:val="both"/>
        <w:rPr>
          <w:rFonts w:ascii="Courier New" w:hAnsi="Courier New" w:cs="Courier New"/>
        </w:rPr>
      </w:pPr>
      <w:r>
        <w:rPr>
          <w:rFonts w:ascii="Courier New" w:hAnsi="Courier New" w:cs="Courier New"/>
        </w:rPr>
        <w:t>Toda dimensión ó magnitud que se detalla en la presente especificación, y para la que no se indique específicamente mínimos ó máximos; se sobreentiende que se admite con una tolerancia del 10 % en menos y en más respectivamente.</w:t>
      </w:r>
    </w:p>
    <w:p>
      <w:pPr>
        <w:jc w:val="both"/>
        <w:rPr>
          <w:rFonts w:ascii="Courier New" w:hAnsi="Courier New" w:cs="Courier New"/>
        </w:rPr>
      </w:pPr>
    </w:p>
    <w:p>
      <w:pPr>
        <w:jc w:val="both"/>
        <w:rPr>
          <w:rFonts w:ascii="Courier New" w:hAnsi="Courier New" w:cs="Courier New"/>
          <w:b w:val="1"/>
          <w:bCs w:val="1"/>
          <w:u w:val="single"/>
        </w:rPr>
      </w:pPr>
      <w:r>
        <w:rPr>
          <w:rFonts w:ascii="Courier New" w:hAnsi="Courier New" w:cs="Courier New"/>
          <w:b w:val="1"/>
          <w:bCs w:val="1"/>
          <w:u w:val="single"/>
        </w:rPr>
        <w:t>Condiciones de entrega.</w:t>
      </w:r>
    </w:p>
    <w:p>
      <w:pPr>
        <w:jc w:val="both"/>
        <w:rPr>
          <w:rFonts w:ascii="Courier New" w:hAnsi="Courier New" w:cs="Courier New"/>
        </w:rPr>
      </w:pPr>
    </w:p>
    <w:p>
      <w:pPr>
        <w:jc w:val="both"/>
        <w:rPr>
          <w:rFonts w:ascii="Courier New" w:hAnsi="Courier New" w:cs="Courier New"/>
        </w:rPr>
      </w:pPr>
      <w:r>
        <w:rPr>
          <w:rFonts w:ascii="Courier New" w:hAnsi="Courier New" w:cs="Courier New"/>
        </w:rPr>
        <w:t>En todos los casos el flete, acarreo y cualquier otro gasto emergente que se origine en la presente licitación será por cuenta única y exclusiva del adjudicatario.</w:t>
      </w:r>
    </w:p>
    <w:p>
      <w:pPr>
        <w:jc w:val="both"/>
        <w:rPr>
          <w:rFonts w:ascii="Courier New" w:hAnsi="Courier New" w:cs="Courier New"/>
        </w:rPr>
      </w:pPr>
    </w:p>
    <w:p>
      <w:pPr>
        <w:jc w:val="both"/>
        <w:rPr>
          <w:rFonts w:ascii="Courier New" w:hAnsi="Courier New" w:cs="Courier New"/>
        </w:rPr>
      </w:pPr>
      <w:r>
        <w:rPr>
          <w:rFonts w:ascii="Courier New" w:hAnsi="Courier New" w:cs="Courier New"/>
        </w:rPr>
        <w:t>Folletería con especificaciones técnicas del vehículo y modelo ofertado. Se deberá indicar procedencia, marca, modelo y colores posibles del producto.</w:t>
      </w:r>
    </w:p>
    <w:p>
      <w:pPr>
        <w:jc w:val="both"/>
        <w:rPr>
          <w:rFonts w:ascii="Courier New" w:hAnsi="Courier New" w:cs="Courier New"/>
        </w:rPr>
      </w:pPr>
      <w:r>
        <w:rPr>
          <w:rFonts w:ascii="Courier New" w:hAnsi="Courier New" w:cs="Courier New"/>
        </w:rPr>
        <w:t>Detalle del servicio de Mantenimiento Técnico incluido y los costos de servicio post venta (con IVA incluido).</w:t>
      </w:r>
    </w:p>
    <w:p>
      <w:pPr>
        <w:jc w:val="both"/>
        <w:rPr>
          <w:rFonts w:ascii="Courier New" w:hAnsi="Courier New" w:cs="Courier New"/>
        </w:rPr>
      </w:pPr>
      <w:r>
        <w:rPr>
          <w:rFonts w:ascii="Courier New" w:hAnsi="Courier New" w:cs="Courier New"/>
        </w:rPr>
        <w:t>Declaración Jurada de Continuidad de Repuestos y en la que manifiesten contar con stock de repuestos en el país, con el fin de asegurar la garantía y mantenimiento de los vehículos.</w:t>
      </w:r>
    </w:p>
    <w:p>
      <w:pPr>
        <w:jc w:val="both"/>
        <w:rPr>
          <w:rFonts w:ascii="Courier New" w:hAnsi="Courier New" w:cs="Courier New"/>
        </w:rPr>
      </w:pPr>
    </w:p>
    <w:p>
      <w:pPr>
        <w:jc w:val="both"/>
        <w:rPr>
          <w:rFonts w:ascii="Courier New" w:hAnsi="Courier New" w:cs="Courier New"/>
        </w:rPr>
      </w:pPr>
      <w:r>
        <w:rPr>
          <w:rFonts w:ascii="Courier New" w:hAnsi="Courier New" w:cs="Courier New"/>
          <w:b w:val="1"/>
          <w:bCs w:val="1"/>
        </w:rPr>
        <w:t>B)</w:t>
      </w:r>
      <w:r>
        <w:rPr>
          <w:rFonts w:ascii="Courier New" w:hAnsi="Courier New" w:cs="Courier New"/>
        </w:rPr>
        <w:t xml:space="preserve"> De acuerdo a lo establecido en la Ordenanza Nº 7194, promulgada por Decreto Nº 504/05, el Departamento Ejecutivo, ha decidido realizar la adquisición de </w:t>
      </w:r>
      <w:r>
        <w:rPr>
          <w:rFonts w:ascii="Courier New" w:hAnsi="Courier New" w:cs="Courier New"/>
          <w:b w:val="1"/>
          <w:bCs w:val="1"/>
          <w:u w:val="single"/>
        </w:rPr>
        <w:t>UN (1) Recolector compactador de residuos</w:t>
      </w:r>
      <w:r>
        <w:rPr>
          <w:rFonts w:ascii="Courier New" w:hAnsi="Courier New" w:cs="Courier New"/>
          <w:i w:val="1"/>
          <w:iCs w:val="1"/>
        </w:rPr>
        <w:t>,</w:t>
      </w:r>
      <w:r>
        <w:rPr>
          <w:rFonts w:ascii="Courier New" w:hAnsi="Courier New" w:cs="Courier New"/>
        </w:rPr>
        <w:t xml:space="preserve"> de 16 m3, de carga trasera, para residuos domiciliarios e  industriales, para</w:t>
      </w:r>
    </w:p>
    <w:p>
      <w:pPr>
        <w:jc w:val="right"/>
        <w:rPr>
          <w:rFonts w:ascii="Courier New" w:hAnsi="Courier New" w:cs="Courier New"/>
        </w:rPr>
      </w:pPr>
      <w:r>
        <w:rPr>
          <w:rFonts w:ascii="Courier New" w:hAnsi="Courier New" w:cs="Courier New"/>
        </w:rPr>
        <w:t>...///</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r>
        <w:rPr>
          <w:rFonts w:ascii="Courier New" w:hAnsi="Courier New" w:cs="Courier New"/>
        </w:rPr>
        <w:t>...///9.-</w:t>
      </w:r>
    </w:p>
    <w:p>
      <w:pPr>
        <w:jc w:val="both"/>
        <w:rPr>
          <w:rFonts w:ascii="Courier New" w:hAnsi="Courier New" w:cs="Courier New"/>
        </w:rPr>
      </w:pPr>
    </w:p>
    <w:p>
      <w:pPr>
        <w:jc w:val="both"/>
        <w:rPr>
          <w:rFonts w:ascii="Courier New" w:hAnsi="Courier New" w:cs="Courier New"/>
        </w:rPr>
      </w:pPr>
      <w:r>
        <w:rPr>
          <w:rFonts w:ascii="Courier New" w:hAnsi="Courier New" w:cs="Courier New"/>
        </w:rPr>
        <w:t xml:space="preserve">montar sobre chasis de camión, a ser provisto por la </w:t>
      </w:r>
      <w:r>
        <w:rPr>
          <w:rFonts w:ascii="Courier New" w:hAnsi="Courier New" w:cs="Courier New"/>
          <w:b w:val="1"/>
          <w:bCs w:val="1"/>
        </w:rPr>
        <w:t>Municipalidad de Alta Gracia</w:t>
      </w:r>
      <w:r>
        <w:rPr>
          <w:rFonts w:ascii="Courier New" w:hAnsi="Courier New" w:cs="Courier New"/>
        </w:rPr>
        <w:t>, con sistema de compactación de doble pala articulada, descarga por eyección con placa expulsora accionada por cilindro telescópico de posición inclinada.</w:t>
      </w:r>
    </w:p>
    <w:p>
      <w:pPr>
        <w:jc w:val="both"/>
        <w:rPr>
          <w:rFonts w:ascii="Courier New" w:hAnsi="Courier New" w:cs="Courier New"/>
        </w:rPr>
      </w:pPr>
    </w:p>
    <w:p>
      <w:pPr>
        <w:jc w:val="both"/>
        <w:rPr>
          <w:rFonts w:ascii="Courier New" w:hAnsi="Courier New" w:cs="Courier New"/>
        </w:rPr>
      </w:pPr>
      <w:r>
        <w:rPr>
          <w:rFonts w:ascii="Courier New" w:hAnsi="Courier New" w:cs="Courier New"/>
          <w:b w:val="1"/>
          <w:bCs w:val="1"/>
        </w:rPr>
        <w:t>Sistema de Compactación</w:t>
      </w:r>
      <w:r>
        <w:rPr>
          <w:rFonts w:ascii="Courier New" w:hAnsi="Courier New" w:cs="Courier New"/>
        </w:rPr>
        <w:t>: De doble pala articulada, con cilindros hidráulicos de 4 1/2", y válvula de accionamiento manual, a palancas ubicadas sobre el lateral derecho de la tolva.</w:t>
      </w:r>
    </w:p>
    <w:p>
      <w:pPr>
        <w:jc w:val="both"/>
        <w:rPr>
          <w:rFonts w:ascii="Courier New" w:hAnsi="Courier New" w:cs="Courier New"/>
        </w:rPr>
      </w:pPr>
    </w:p>
    <w:p>
      <w:pPr>
        <w:jc w:val="both"/>
        <w:rPr>
          <w:rFonts w:ascii="Courier New" w:hAnsi="Courier New" w:cs="Courier New"/>
        </w:rPr>
      </w:pPr>
      <w:r>
        <w:rPr>
          <w:rFonts w:ascii="Courier New" w:hAnsi="Courier New" w:cs="Courier New"/>
          <w:b w:val="1"/>
          <w:bCs w:val="1"/>
        </w:rPr>
        <w:t>Depósito de residuos:</w:t>
      </w:r>
      <w:r>
        <w:rPr>
          <w:rFonts w:ascii="Courier New" w:hAnsi="Courier New" w:cs="Courier New"/>
        </w:rPr>
        <w:t xml:space="preserve"> De 16 m³ de capacidad, construido en chapa de acero SAE 1010, soldado por sistema semiautomático, de perfil elíptico, estanco.</w:t>
      </w:r>
    </w:p>
    <w:p>
      <w:pPr>
        <w:jc w:val="both"/>
        <w:rPr>
          <w:rFonts w:ascii="Courier New" w:hAnsi="Courier New" w:cs="Courier New"/>
        </w:rPr>
      </w:pPr>
    </w:p>
    <w:p>
      <w:pPr>
        <w:jc w:val="both"/>
        <w:rPr>
          <w:rFonts w:ascii="Courier New" w:hAnsi="Courier New" w:cs="Courier New"/>
        </w:rPr>
      </w:pPr>
      <w:r>
        <w:rPr>
          <w:rFonts w:ascii="Courier New" w:hAnsi="Courier New" w:cs="Courier New"/>
          <w:b w:val="1"/>
          <w:bCs w:val="1"/>
        </w:rPr>
        <w:t>Energización:</w:t>
      </w:r>
      <w:r>
        <w:rPr>
          <w:rFonts w:ascii="Courier New" w:hAnsi="Courier New" w:cs="Courier New"/>
        </w:rPr>
        <w:t xml:space="preserve"> Por toma de fuerza acoplada a la caja de cambio del camión, para energizar la bomba hidráulica a engranajes a 120 litros/minuto, para los accionamientos hidráulicos para la compactación y descarga.</w:t>
      </w:r>
    </w:p>
    <w:p>
      <w:pPr>
        <w:jc w:val="both"/>
        <w:rPr>
          <w:rFonts w:ascii="Courier New" w:hAnsi="Courier New" w:cs="Courier New"/>
        </w:rPr>
      </w:pPr>
    </w:p>
    <w:p>
      <w:pPr>
        <w:jc w:val="both"/>
        <w:rPr>
          <w:rFonts w:ascii="Courier New" w:hAnsi="Courier New" w:cs="Courier New"/>
        </w:rPr>
      </w:pPr>
      <w:r>
        <w:rPr>
          <w:rFonts w:ascii="Courier New" w:hAnsi="Courier New" w:cs="Courier New"/>
          <w:b w:val="1"/>
          <w:bCs w:val="1"/>
        </w:rPr>
        <w:t>Tolva:</w:t>
      </w:r>
      <w:r>
        <w:rPr>
          <w:rFonts w:ascii="Courier New" w:hAnsi="Courier New" w:cs="Courier New"/>
        </w:rPr>
        <w:t xml:space="preserve"> De chapa de acero, plegada y soldada, con batea de carga de 1.65 m³ de capacidad, con placa deslizante con patines de poliamida montados sobre porta patines de fundición de acero. Sistema de levante de contenedores mediante cadenas. Estribo fijo para transporte de cargadores.</w:t>
      </w:r>
    </w:p>
    <w:p>
      <w:pPr>
        <w:jc w:val="both"/>
        <w:rPr>
          <w:rFonts w:ascii="Courier New" w:hAnsi="Courier New" w:cs="Courier New"/>
        </w:rPr>
      </w:pPr>
    </w:p>
    <w:p>
      <w:pPr>
        <w:jc w:val="both"/>
        <w:rPr>
          <w:rFonts w:ascii="Courier New" w:hAnsi="Courier New" w:cs="Courier New"/>
        </w:rPr>
      </w:pPr>
      <w:r>
        <w:rPr>
          <w:rFonts w:ascii="Courier New" w:hAnsi="Courier New" w:cs="Courier New"/>
          <w:b w:val="1"/>
          <w:bCs w:val="1"/>
        </w:rPr>
        <w:t>Sistema Hidráulico:</w:t>
      </w:r>
      <w:r>
        <w:rPr>
          <w:rFonts w:ascii="Courier New" w:hAnsi="Courier New" w:cs="Courier New"/>
        </w:rPr>
        <w:t xml:space="preserve"> Válvulas de accionamiento manual, para el levante de tolva y expulsión de residuos, ubicada en el lateral izquierdo, cerca de cabina. Tanque de aceite hidráulico de 120 litros, con filtro de retorno. </w:t>
      </w:r>
    </w:p>
    <w:p>
      <w:pPr>
        <w:jc w:val="both"/>
        <w:rPr>
          <w:rFonts w:ascii="Courier New" w:hAnsi="Courier New" w:cs="Courier New"/>
        </w:rPr>
      </w:pPr>
    </w:p>
    <w:p>
      <w:pPr>
        <w:jc w:val="both"/>
        <w:rPr>
          <w:rFonts w:ascii="Courier New" w:hAnsi="Courier New" w:cs="Courier New"/>
        </w:rPr>
      </w:pPr>
      <w:r>
        <w:rPr>
          <w:rFonts w:ascii="Courier New" w:hAnsi="Courier New" w:cs="Courier New"/>
          <w:b w:val="1"/>
          <w:bCs w:val="1"/>
        </w:rPr>
        <w:t xml:space="preserve">Sistema Eléctrico: </w:t>
      </w:r>
      <w:r>
        <w:rPr>
          <w:rFonts w:ascii="Courier New" w:hAnsi="Courier New" w:cs="Courier New"/>
        </w:rPr>
        <w:t>Balizas y luces reglamentarias y operativas.</w:t>
      </w:r>
    </w:p>
    <w:p>
      <w:pPr>
        <w:jc w:val="both"/>
        <w:rPr>
          <w:rFonts w:ascii="Courier New" w:hAnsi="Courier New" w:cs="Courier New"/>
        </w:rPr>
      </w:pPr>
    </w:p>
    <w:p>
      <w:pPr>
        <w:jc w:val="both"/>
        <w:rPr>
          <w:rFonts w:ascii="Courier New" w:hAnsi="Courier New" w:cs="Courier New"/>
        </w:rPr>
      </w:pPr>
      <w:r>
        <w:rPr>
          <w:rFonts w:ascii="Courier New" w:hAnsi="Courier New" w:cs="Courier New"/>
          <w:b w:val="1"/>
          <w:bCs w:val="1"/>
        </w:rPr>
        <w:t>Terminación:</w:t>
      </w:r>
      <w:r>
        <w:rPr>
          <w:rFonts w:ascii="Courier New" w:hAnsi="Courier New" w:cs="Courier New"/>
        </w:rPr>
        <w:t xml:space="preserve"> Pintado color a elección con esmalte sintético, previo tratamiento de limpieza, desoxidado y recubierta con antióxido al cromato de zinc. Además de las inscripciones, rotulación o gigantografías correspondientes. Leyendas operativas y de seguridad.</w:t>
      </w:r>
    </w:p>
    <w:p>
      <w:pPr>
        <w:jc w:val="right"/>
        <w:rPr>
          <w:rFonts w:ascii="Courier New" w:hAnsi="Courier New" w:cs="Courier New"/>
        </w:rPr>
      </w:pPr>
      <w:r>
        <w:rPr>
          <w:rFonts w:ascii="Courier New" w:hAnsi="Courier New" w:cs="Courier New"/>
        </w:rPr>
        <w:t>...///</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r>
        <w:rPr>
          <w:rFonts w:ascii="Courier New" w:hAnsi="Courier New" w:cs="Courier New"/>
        </w:rPr>
        <w:t>...///10.-</w:t>
      </w:r>
    </w:p>
    <w:p>
      <w:pPr>
        <w:jc w:val="both"/>
        <w:rPr>
          <w:rFonts w:ascii="Courier New" w:hAnsi="Courier New" w:cs="Courier New"/>
        </w:rPr>
      </w:pPr>
    </w:p>
    <w:p>
      <w:pPr>
        <w:pStyle w:val="P2"/>
      </w:pPr>
      <w:r>
        <w:t>Manuales</w:t>
      </w:r>
    </w:p>
    <w:p>
      <w:pPr>
        <w:jc w:val="both"/>
        <w:rPr>
          <w:rFonts w:ascii="Courier New" w:hAnsi="Courier New" w:cs="Courier New"/>
        </w:rPr>
      </w:pPr>
      <w:r>
        <w:rPr>
          <w:rFonts w:ascii="Courier New" w:hAnsi="Courier New" w:cs="Courier New"/>
        </w:rPr>
        <w:t>La firma que resulte adjudicataria deberá proveer con el equipo recolector compactador un juego de manuales completos y en castellano. (Cualquier accesorio no especificado en el presente pliego y que resulte necesario para el perfecto funcionamiento del equipo deberá ser cotizado e incluido en la oferta).</w:t>
      </w:r>
    </w:p>
    <w:p>
      <w:pPr>
        <w:jc w:val="both"/>
        <w:rPr>
          <w:rFonts w:ascii="Courier New" w:hAnsi="Courier New" w:cs="Courier New"/>
          <w:b w:val="1"/>
          <w:bCs w:val="1"/>
        </w:rPr>
      </w:pPr>
      <w:r>
        <w:rPr>
          <w:rFonts w:ascii="Courier New" w:hAnsi="Courier New" w:cs="Courier New"/>
          <w:b w:val="1"/>
          <w:bCs w:val="1"/>
        </w:rPr>
        <w:t>Curso de capacitación.</w:t>
      </w:r>
    </w:p>
    <w:p>
      <w:pPr>
        <w:jc w:val="both"/>
        <w:rPr>
          <w:rFonts w:ascii="Courier New" w:hAnsi="Courier New" w:cs="Courier New"/>
        </w:rPr>
      </w:pPr>
      <w:r>
        <w:rPr>
          <w:rFonts w:ascii="Courier New" w:hAnsi="Courier New" w:cs="Courier New"/>
        </w:rPr>
        <w:t xml:space="preserve">La firma que resulte adjudicataria deberá proveer junto al equipo recolector compactador, un curso de capacitación, entrenamiento y/o adiestramiento, sobre el uso del mismo, para el personal que la </w:t>
      </w:r>
      <w:r>
        <w:rPr>
          <w:rFonts w:ascii="Courier New" w:hAnsi="Courier New" w:cs="Courier New"/>
          <w:b w:val="1"/>
          <w:bCs w:val="1"/>
        </w:rPr>
        <w:t>Municipalidad de Alta Gracia</w:t>
      </w:r>
      <w:r>
        <w:rPr>
          <w:rFonts w:ascii="Courier New" w:hAnsi="Courier New" w:cs="Courier New"/>
        </w:rPr>
        <w:t xml:space="preserve"> designe a tal efecto.</w:t>
      </w:r>
    </w:p>
    <w:p>
      <w:pPr>
        <w:jc w:val="both"/>
        <w:rPr>
          <w:rFonts w:ascii="Courier New" w:hAnsi="Courier New" w:cs="Courier New"/>
        </w:rPr>
      </w:pPr>
    </w:p>
    <w:p>
      <w:pPr>
        <w:jc w:val="both"/>
        <w:rPr>
          <w:rFonts w:ascii="Courier New" w:hAnsi="Courier New" w:cs="Courier New"/>
        </w:rPr>
      </w:pPr>
      <w:r>
        <w:rPr>
          <w:rFonts w:ascii="Courier New" w:hAnsi="Courier New" w:cs="Courier New"/>
        </w:rPr>
        <w:t>Detalle del servicio de Mantenimiento Técnico incluido y los costos de servicio post venta (con IVA incluido).</w:t>
      </w:r>
    </w:p>
    <w:p>
      <w:pPr>
        <w:jc w:val="both"/>
        <w:rPr>
          <w:rFonts w:ascii="Courier New" w:hAnsi="Courier New" w:cs="Courier New"/>
        </w:rPr>
      </w:pPr>
      <w:r>
        <w:rPr>
          <w:rFonts w:ascii="Courier New" w:hAnsi="Courier New" w:cs="Courier New"/>
        </w:rPr>
        <w:t>Declaración Jurada de Continuidad de Repuestos y en la que manifiesten contar con stock de repuestos en el país, con fin de asegurar la garantía y mantenimiento del equipo recolector compactador.</w:t>
      </w:r>
    </w:p>
    <w:p>
      <w:pPr>
        <w:jc w:val="both"/>
        <w:rPr>
          <w:rFonts w:ascii="Courier New" w:hAnsi="Courier New" w:cs="Courier New"/>
        </w:rPr>
      </w:pPr>
      <w:r>
        <w:rPr>
          <w:rFonts w:ascii="Courier New" w:hAnsi="Courier New" w:cs="Courier New"/>
        </w:rPr>
        <w:t>En todos los casos el montaje, y cualquier otro gasto emergente que se origine en la presente licitación será por cuenta única y exclusiva del adjudicatario.</w:t>
      </w:r>
    </w:p>
    <w:p>
      <w:pPr>
        <w:jc w:val="both"/>
        <w:rPr>
          <w:rFonts w:ascii="Courier New" w:hAnsi="Courier New" w:cs="Courier New"/>
        </w:rPr>
      </w:pPr>
    </w:p>
    <w:p>
      <w:pPr>
        <w:jc w:val="both"/>
        <w:rPr>
          <w:rFonts w:ascii="Courier New" w:hAnsi="Courier New" w:cs="Courier New"/>
          <w:b w:val="1"/>
          <w:bCs w:val="1"/>
        </w:rPr>
      </w:pPr>
      <w:r>
        <w:rPr>
          <w:rFonts w:ascii="Courier New" w:hAnsi="Courier New" w:cs="Courier New"/>
          <w:b w:val="1"/>
          <w:bCs w:val="1"/>
        </w:rPr>
        <w:t>Plazo de entrega.</w:t>
      </w:r>
    </w:p>
    <w:p>
      <w:pPr>
        <w:pStyle w:val="P8"/>
        <w:rPr>
          <w:position w:val="6"/>
        </w:rPr>
      </w:pPr>
      <w:r>
        <w:t>El plazo de entrega para el equipo recolector compactador de residuos, contados a partir de la fecha de suscripción de la respectiva Orden de compra es de TREINTA (30) días consecutivos.</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center"/>
        <w:rPr>
          <w:rFonts w:ascii="Courier New" w:hAnsi="Courier New" w:cs="Courier New"/>
          <w:b w:val="1"/>
          <w:bCs w:val="1"/>
          <w:sz w:val="36"/>
          <w:szCs w:val="36"/>
          <w:u w:val="single"/>
        </w:rPr>
      </w:pPr>
      <w:r>
        <w:rPr>
          <w:rFonts w:ascii="Courier New" w:hAnsi="Courier New" w:cs="Courier New"/>
          <w:b w:val="1"/>
          <w:bCs w:val="1"/>
          <w:sz w:val="36"/>
          <w:szCs w:val="36"/>
          <w:u w:val="single"/>
        </w:rPr>
        <w:t>ANEXO Nº</w:t>
      </w:r>
      <w:r>
        <w:rPr>
          <w:rFonts w:ascii="Courier New" w:hAnsi="Courier New" w:cs="Courier New"/>
          <w:b w:val="1"/>
          <w:bCs w:val="1"/>
          <w:sz w:val="36"/>
          <w:szCs w:val="36"/>
          <w:u w:val="single"/>
          <w:position w:val="6"/>
        </w:rPr>
        <w:t xml:space="preserve"> </w:t>
      </w:r>
      <w:r>
        <w:rPr>
          <w:rFonts w:ascii="Courier New" w:hAnsi="Courier New" w:cs="Courier New"/>
          <w:b w:val="1"/>
          <w:bCs w:val="1"/>
          <w:sz w:val="36"/>
          <w:szCs w:val="36"/>
          <w:u w:val="single"/>
        </w:rPr>
        <w:t>2</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right"/>
        <w:rPr>
          <w:rFonts w:ascii="Courier New" w:hAnsi="Courier New" w:cs="Courier New"/>
        </w:rPr>
      </w:pPr>
      <w:r>
        <w:rPr>
          <w:rFonts w:ascii="Courier New" w:hAnsi="Courier New" w:cs="Courier New"/>
        </w:rPr>
        <w:t>...///</w:t>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r>
        <w:rPr>
          <w:rFonts w:ascii="Courier New" w:hAnsi="Courier New" w:cs="Courier New"/>
        </w:rPr>
        <w:t>...///12.-</w:t>
      </w:r>
    </w:p>
    <w:p>
      <w:pPr>
        <w:jc w:val="both"/>
        <w:rPr>
          <w:rFonts w:ascii="Courier New" w:hAnsi="Courier New" w:cs="Courier New"/>
        </w:rPr>
      </w:pPr>
    </w:p>
    <w:p>
      <w:pPr>
        <w:jc w:val="center"/>
        <w:rPr>
          <w:rFonts w:ascii="Courier New" w:hAnsi="Courier New" w:cs="Courier New"/>
          <w:b w:val="1"/>
          <w:bCs w:val="1"/>
          <w:u w:val="single"/>
        </w:rPr>
      </w:pPr>
      <w:r>
        <w:rPr>
          <w:rFonts w:ascii="Courier New" w:hAnsi="Courier New" w:cs="Courier New"/>
          <w:b w:val="1"/>
          <w:bCs w:val="1"/>
          <w:u w:val="single"/>
        </w:rPr>
        <w:t>COMPUTO MÉTRICO</w:t>
      </w:r>
    </w:p>
    <w:p>
      <w:pPr>
        <w:jc w:val="center"/>
        <w:rPr>
          <w:rFonts w:ascii="Courier New" w:hAnsi="Courier New" w:cs="Courier New"/>
          <w:b w:val="1"/>
          <w:bCs w:val="1"/>
          <w:u w:val="single"/>
        </w:rPr>
      </w:pPr>
      <w:r>
        <w:rPr>
          <w:rFonts w:ascii="Courier New" w:hAnsi="Courier New" w:cs="Courier New"/>
          <w:b w:val="1"/>
          <w:bCs w:val="1"/>
          <w:u w:val="single"/>
        </w:rPr>
        <w:t xml:space="preserve">PAVIMENTO CALLE PARAGUAY e/Lucio Rossi y A. Freytes y </w:t>
      </w:r>
    </w:p>
    <w:p>
      <w:pPr>
        <w:jc w:val="center"/>
        <w:rPr>
          <w:rFonts w:ascii="Courier New" w:hAnsi="Courier New" w:cs="Courier New"/>
          <w:b w:val="1"/>
          <w:bCs w:val="1"/>
        </w:rPr>
      </w:pPr>
      <w:r>
        <w:rPr>
          <w:rFonts w:ascii="Courier New" w:hAnsi="Courier New" w:cs="Courier New"/>
          <w:b w:val="1"/>
          <w:bCs w:val="1"/>
          <w:u w:val="single"/>
        </w:rPr>
        <w:t xml:space="preserve">EMA CEBALLOS e/Paraguay y P. </w:t>
      </w:r>
      <w:r>
        <w:rPr>
          <w:rFonts w:ascii="Courier New" w:hAnsi="Courier New" w:cs="Courier New"/>
          <w:b w:val="1"/>
          <w:bCs w:val="1"/>
        </w:rPr>
        <w:t>Bustos</w:t>
      </w:r>
    </w:p>
    <w:p>
      <w:pPr>
        <w:jc w:val="both"/>
        <w:rPr>
          <w:rFonts w:ascii="Courier New" w:hAnsi="Courier New" w:cs="Courier New"/>
        </w:rPr>
      </w:pPr>
    </w:p>
    <w:p>
      <w:pPr>
        <w:jc w:val="both"/>
        <w:rPr>
          <w:rFonts w:ascii="Courier New" w:hAnsi="Courier New" w:cs="Courier New"/>
        </w:rPr>
      </w:pPr>
      <w:r>
        <w:rPr>
          <w:rFonts w:ascii="Courier New" w:hAnsi="Courier New" w:cs="Courier New"/>
        </w:rPr>
        <w:t>Longitud........................................551,70 ml.-</w:t>
        <w:br w:type="textWrapping"/>
        <w:t>Ancho..............................................8,60 m.-</w:t>
        <w:br w:type="textWrapping"/>
        <w:t xml:space="preserve">Espesor............................................0,15 m.-   </w:t>
      </w:r>
    </w:p>
    <w:p>
      <w:pPr>
        <w:jc w:val="both"/>
        <w:rPr>
          <w:rFonts w:ascii="Courier New" w:hAnsi="Courier New" w:cs="Courier New"/>
        </w:rPr>
      </w:pPr>
    </w:p>
    <w:p>
      <w:pPr>
        <w:jc w:val="both"/>
        <w:rPr>
          <w:rFonts w:ascii="Courier New" w:hAnsi="Courier New" w:cs="Courier New"/>
        </w:rPr>
      </w:pPr>
      <w:r>
        <w:rPr>
          <w:rFonts w:ascii="Courier New" w:hAnsi="Courier New" w:cs="Courier New"/>
        </w:rPr>
        <w:t>Volumen: . . . . . . . . 551,70 x 8,60 x 0,15 = 711,70 m³.-</w:t>
      </w:r>
    </w:p>
    <w:p>
      <w:pPr>
        <w:jc w:val="both"/>
        <w:rPr>
          <w:rFonts w:ascii="Courier New" w:hAnsi="Courier New" w:cs="Courier New"/>
          <w:u w:val="single"/>
        </w:rPr>
      </w:pPr>
    </w:p>
    <w:p>
      <w:pPr>
        <w:jc w:val="both"/>
        <w:rPr>
          <w:rFonts w:ascii="Courier New" w:hAnsi="Courier New" w:cs="Courier New"/>
          <w:u w:val="single"/>
        </w:rPr>
      </w:pPr>
    </w:p>
    <w:p>
      <w:pPr>
        <w:jc w:val="both"/>
        <w:rPr>
          <w:rFonts w:ascii="Courier New" w:hAnsi="Courier New" w:cs="Courier New"/>
        </w:rPr>
      </w:pPr>
      <w:r>
        <w:rPr>
          <w:rFonts w:ascii="Courier New" w:hAnsi="Courier New" w:cs="Courier New"/>
          <w:u w:val="single"/>
        </w:rPr>
        <w:t>* Cómputo Materiales:</w:t>
      </w:r>
      <w:r>
        <w:rPr>
          <w:rFonts w:ascii="Courier New" w:hAnsi="Courier New" w:cs="Courier New"/>
        </w:rPr>
        <w:br w:type="textWrapping"/>
        <w:t>Cemento:............711,70 m3 x 350 kg/m³ = 249.095,00 kg.-</w:t>
        <w:br w:type="textWrapping"/>
        <w:t>Arena Gr. Lav.........711,70 m3 x 0,65 m³/m³ = 462,60 m³.- Granza 1 a 5:..........711,70 m3 x 0,75 m³/m³ = 533,77 m³.-</w:t>
        <w:br w:type="textWrapping"/>
      </w: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u w:val="single"/>
        </w:rPr>
      </w:pPr>
      <w:r>
        <w:rPr>
          <w:rFonts w:ascii="Courier New" w:hAnsi="Courier New" w:cs="Courier New"/>
          <w:u w:val="single"/>
        </w:rPr>
        <w:t>* Presupuesto Materiales:</w:t>
      </w:r>
    </w:p>
    <w:p>
      <w:pPr>
        <w:jc w:val="both"/>
        <w:rPr>
          <w:rFonts w:ascii="Courier New" w:hAnsi="Courier New" w:cs="Courier New"/>
        </w:rPr>
      </w:pPr>
      <w:r>
        <w:rPr>
          <w:rFonts w:ascii="Courier New" w:hAnsi="Courier New" w:cs="Courier New"/>
        </w:rPr>
        <w:t xml:space="preserve">Cemento............249.095,00 kg x $ 0,34/kg = </w:t>
      </w:r>
      <w:r>
        <w:rPr>
          <w:rFonts w:ascii="Courier New" w:hAnsi="Courier New" w:cs="Courier New"/>
          <w:b w:val="1"/>
          <w:bCs w:val="1"/>
        </w:rPr>
        <w:t>$84.692,30.-</w:t>
      </w:r>
      <w:r>
        <w:rPr>
          <w:rFonts w:ascii="Courier New" w:hAnsi="Courier New" w:cs="Courier New"/>
        </w:rPr>
        <w:br w:type="textWrapping"/>
        <w:t xml:space="preserve">Arena Gr. Lav:........462,60 m3 x $ 25,00/m3 = </w:t>
      </w:r>
      <w:r>
        <w:rPr>
          <w:rFonts w:ascii="Courier New" w:hAnsi="Courier New" w:cs="Courier New"/>
          <w:b w:val="1"/>
          <w:bCs w:val="1"/>
        </w:rPr>
        <w:t>$11.565,00.-</w:t>
      </w:r>
      <w:r>
        <w:rPr>
          <w:rFonts w:ascii="Courier New" w:hAnsi="Courier New" w:cs="Courier New"/>
        </w:rPr>
        <w:br w:type="textWrapping"/>
        <w:t xml:space="preserve">Granza 1 a 5..........533,77 m3 x $ 35,00/m3 = </w:t>
      </w:r>
      <w:r>
        <w:rPr>
          <w:rFonts w:ascii="Courier New" w:hAnsi="Courier New" w:cs="Courier New"/>
          <w:b w:val="1"/>
          <w:bCs w:val="1"/>
        </w:rPr>
        <w:t>$18.681,95.-</w:t>
      </w:r>
    </w:p>
    <w:p>
      <w:pPr>
        <w:jc w:val="both"/>
        <w:rPr>
          <w:rFonts w:ascii="Courier New" w:hAnsi="Courier New" w:cs="Courier New"/>
        </w:rPr>
      </w:pPr>
    </w:p>
    <w:p>
      <w:pPr>
        <w:jc w:val="both"/>
        <w:rPr>
          <w:rFonts w:ascii="Courier New" w:hAnsi="Courier New" w:cs="Courier New"/>
        </w:rPr>
      </w:pPr>
      <w:r>
        <w:rPr>
          <w:sz w:val="20"/>
          <w:szCs w:val="20"/>
        </w:rPr>
        <w:pict>
          <v:line xmlns:o="urn:schemas-microsoft-com:office:office" id="Line 1" style="position:absolute;z-index:10;mso-wrap-distance-left:9pt;mso-wrap-distance-top:0pt;mso-wrap-distance-right:9pt;mso-wrap-distance-bottom:0pt;mso-position-horizontal:absolute;mso-position-horizontal-relative:text;mso-position-vertical:absolute;mso-position-vertical-relative:text" filled="f" strokecolor="#000000" strokeweight="0.75pt" stroked="t" o:allowincell="t" from="0pt,6.1pt" to="432pt,6.1pt"/>
        </w:pict>
      </w:r>
    </w:p>
    <w:p>
      <w:pPr>
        <w:jc w:val="both"/>
        <w:rPr>
          <w:rFonts w:ascii="Courier New" w:hAnsi="Courier New" w:cs="Courier New"/>
        </w:rPr>
      </w:pPr>
      <w:r>
        <w:rPr>
          <w:rFonts w:ascii="Courier New" w:hAnsi="Courier New" w:cs="Courier New"/>
        </w:rPr>
        <w:t>COSTO TOTAL MATERIALES</w:t>
        <w:tab/>
        <w:t>$114.939,25.-</w:t>
      </w:r>
    </w:p>
    <w:p>
      <w:pPr>
        <w:jc w:val="both"/>
        <w:rPr>
          <w:rFonts w:ascii="Courier New" w:hAnsi="Courier New" w:cs="Courier New"/>
        </w:rPr>
      </w:pPr>
      <w:r>
        <w:rPr>
          <w:rFonts w:ascii="Courier New" w:hAnsi="Courier New" w:cs="Courier New"/>
        </w:rPr>
        <w:t>COSTO TOTAL MANO DE OBRA $56.218,52.-</w:t>
      </w:r>
    </w:p>
    <w:p>
      <w:pPr>
        <w:jc w:val="both"/>
        <w:rPr>
          <w:rFonts w:ascii="Courier New" w:hAnsi="Courier New" w:cs="Courier New"/>
        </w:rPr>
      </w:pPr>
    </w:p>
    <w:p>
      <w:pPr>
        <w:jc w:val="both"/>
        <w:rPr>
          <w:rFonts w:ascii="Courier New" w:hAnsi="Courier New" w:cs="Courier New"/>
          <w:b w:val="1"/>
          <w:bCs w:val="1"/>
        </w:rPr>
      </w:pPr>
    </w:p>
    <w:p>
      <w:pPr>
        <w:jc w:val="both"/>
        <w:rPr>
          <w:rFonts w:ascii="Courier New" w:hAnsi="Courier New" w:cs="Courier New"/>
          <w:b w:val="1"/>
          <w:i w:val="1"/>
          <w:bCs w:val="1"/>
          <w:iCs w:val="1"/>
        </w:rPr>
      </w:pPr>
      <w:r>
        <w:rPr>
          <w:rFonts w:ascii="Courier New" w:hAnsi="Courier New" w:cs="Courier New"/>
          <w:b w:val="1"/>
          <w:i w:val="1"/>
          <w:bCs w:val="1"/>
          <w:iCs w:val="1"/>
        </w:rPr>
        <w:t>COSTO TOTAL OBRA .............</w:t>
      </w:r>
      <w:r>
        <w:rPr>
          <w:rFonts w:ascii="Courier New" w:hAnsi="Courier New" w:cs="Courier New"/>
          <w:b w:val="1"/>
          <w:bCs w:val="1"/>
          <w:u w:val="single"/>
        </w:rPr>
        <w:t>$171.157,77.-</w:t>
      </w:r>
    </w:p>
    <w:p>
      <w:pPr>
        <w:jc w:val="both"/>
        <w:rPr>
          <w:rFonts w:ascii="Courier New" w:hAnsi="Courier New" w:cs="Courier New"/>
          <w:b w:val="1"/>
          <w:bCs w:val="1"/>
        </w:rPr>
      </w:pPr>
    </w:p>
    <w:p>
      <w:pPr>
        <w:jc w:val="both"/>
        <w:rPr>
          <w:rFonts w:ascii="Courier New" w:hAnsi="Courier New" w:cs="Courier New"/>
          <w:b w:val="1"/>
          <w:i w:val="1"/>
          <w:bCs w:val="1"/>
          <w:iCs w:val="1"/>
          <w:u w:val="single"/>
        </w:rPr>
      </w:pPr>
    </w:p>
    <w:p>
      <w:pPr>
        <w:pStyle w:val="P6"/>
      </w:pPr>
      <w:r>
        <w:t>SON PESOS CIENTO SETENTA Y UN MIL CIENTO CINCUENTA Y SIETE CON 77/00.-</w:t>
      </w:r>
    </w:p>
    <w:p>
      <w:pPr>
        <w:jc w:val="both"/>
        <w:rPr>
          <w:rFonts w:ascii="Courier New" w:hAnsi="Courier New" w:cs="Courier New"/>
        </w:rPr>
      </w:pPr>
    </w:p>
    <w:p>
      <w:pPr>
        <w:jc w:val="both"/>
        <w:rPr>
          <w:rFonts w:ascii="Courier New" w:hAnsi="Courier New" w:cs="Courier New"/>
        </w:rPr>
      </w:pPr>
      <w:r>
        <w:rPr>
          <w:rFonts w:ascii="Courier New" w:hAnsi="Courier New" w:cs="Courier New"/>
        </w:rPr>
        <w:t>ALTA GRACIA, DICIEMBRE DE 2005.-</w:t>
      </w:r>
    </w:p>
    <w:p>
      <w:pPr>
        <w:jc w:val="both"/>
        <w:rPr>
          <w:rFonts w:ascii="Courier New" w:hAnsi="Courier New" w:cs="Courier New"/>
          <w:i w:val="1"/>
          <w:iCs w:val="1"/>
        </w:rPr>
      </w:pPr>
    </w:p>
    <w:p>
      <w:pPr>
        <w:jc w:val="both"/>
        <w:rPr>
          <w:rFonts w:ascii="Courier New" w:hAnsi="Courier New" w:cs="Courier New"/>
        </w:rPr>
      </w:pPr>
    </w:p>
    <w:p>
      <w:pPr>
        <w:jc w:val="both"/>
        <w:rPr>
          <w:rFonts w:ascii="Courier New" w:hAnsi="Courier New" w:cs="Courier New"/>
        </w:rPr>
      </w:pPr>
    </w:p>
    <w:p>
      <w:pPr>
        <w:jc w:val="both"/>
        <w:rPr>
          <w:rFonts w:ascii="Courier New" w:hAnsi="Courier New" w:cs="Courier New"/>
        </w:rPr>
      </w:pPr>
    </w:p>
    <w:sectPr>
      <w:footerReference w:type="default" r:id="RelFtr1"/>
      <w:type w:val="nextColumn"/>
      <w:pgSz w:w="11907" w:h="16840" w:code="0"/>
      <w:pgMar w:left="1701" w:right="1701" w:top="1418" w:bottom="1418" w:header="720" w:footer="720" w:gutter="0"/>
      <w:noEndnote/>
      <w:paperSrc w:first="112" w:other="112"/>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4"/>
      <w:rPr>
        <w:sz w:val="14"/>
        <w:szCs w:val="14"/>
      </w:rPr>
    </w:pPr>
  </w:p>
</w:ftr>
</file>

<file path=word/numbering.xml><?xml version="1.0" encoding="utf-8"?>
<w:numbering xmlns:w="http://schemas.openxmlformats.org/wordprocessingml/2006/main">
  <w:abstractNum w:abstractNumId="0">
    <w:nsid w:val="00F31EBA"/>
    <w:multiLevelType w:val="hybridMultilevel"/>
    <w:lvl w:ilvl="0" w:tplc="541CFDD0">
      <w:start w:val="249"/>
      <w:numFmt w:val="bullet"/>
      <w:suff w:val="tab"/>
      <w:lvlText w:val=""/>
      <w:lvlJc w:val="left"/>
      <w:pPr>
        <w:ind w:hanging="360" w:left="720"/>
        <w:tabs>
          <w:tab w:val="num" w:pos="720" w:leader="none"/>
        </w:tabs>
      </w:pPr>
      <w:rPr>
        <w:rFonts w:ascii="Symbol" w:hAnsi="Symbol" w:eastAsia="Times New Roman"/>
      </w:rPr>
    </w:lvl>
    <w:lvl w:ilvl="1" w:tplc="614873FC">
      <w:start w:val="1"/>
      <w:numFmt w:val="bullet"/>
      <w:suff w:val="tab"/>
      <w:lvlText w:val="o"/>
      <w:lvlJc w:val="left"/>
      <w:pPr>
        <w:ind w:hanging="360" w:left="1440"/>
        <w:tabs>
          <w:tab w:val="num" w:pos="1440" w:leader="none"/>
        </w:tabs>
      </w:pPr>
      <w:rPr>
        <w:rFonts w:ascii="Courier New" w:hAnsi="Courier New" w:cs="Courier New"/>
      </w:rPr>
    </w:lvl>
    <w:lvl w:ilvl="2" w:tplc="0A547760">
      <w:start w:val="1"/>
      <w:numFmt w:val="bullet"/>
      <w:suff w:val="tab"/>
      <w:lvlText w:val=""/>
      <w:lvlJc w:val="left"/>
      <w:pPr>
        <w:ind w:hanging="360" w:left="2160"/>
        <w:tabs>
          <w:tab w:val="num" w:pos="2160" w:leader="none"/>
        </w:tabs>
      </w:pPr>
      <w:rPr>
        <w:rFonts w:ascii="Wingdings" w:hAnsi="Wingdings" w:cs="Times New Roman"/>
      </w:rPr>
    </w:lvl>
    <w:lvl w:ilvl="3" w:tplc="5B6DF3C4">
      <w:start w:val="1"/>
      <w:numFmt w:val="bullet"/>
      <w:suff w:val="tab"/>
      <w:lvlText w:val=""/>
      <w:lvlJc w:val="left"/>
      <w:pPr>
        <w:ind w:hanging="360" w:left="2880"/>
        <w:tabs>
          <w:tab w:val="num" w:pos="2880" w:leader="none"/>
        </w:tabs>
      </w:pPr>
      <w:rPr>
        <w:rFonts w:ascii="Symbol" w:hAnsi="Symbol" w:cs="Times New Roman"/>
      </w:rPr>
    </w:lvl>
    <w:lvl w:ilvl="4" w:tplc="041360C6">
      <w:start w:val="1"/>
      <w:numFmt w:val="bullet"/>
      <w:suff w:val="tab"/>
      <w:lvlText w:val="o"/>
      <w:lvlJc w:val="left"/>
      <w:pPr>
        <w:ind w:hanging="360" w:left="3600"/>
        <w:tabs>
          <w:tab w:val="num" w:pos="3600" w:leader="none"/>
        </w:tabs>
      </w:pPr>
      <w:rPr>
        <w:rFonts w:ascii="Courier New" w:hAnsi="Courier New" w:cs="Courier New"/>
      </w:rPr>
    </w:lvl>
    <w:lvl w:ilvl="5" w:tplc="21CEB427">
      <w:start w:val="1"/>
      <w:numFmt w:val="bullet"/>
      <w:suff w:val="tab"/>
      <w:lvlText w:val=""/>
      <w:lvlJc w:val="left"/>
      <w:pPr>
        <w:ind w:hanging="360" w:left="4320"/>
        <w:tabs>
          <w:tab w:val="num" w:pos="4320" w:leader="none"/>
        </w:tabs>
      </w:pPr>
      <w:rPr>
        <w:rFonts w:ascii="Wingdings" w:hAnsi="Wingdings" w:cs="Times New Roman"/>
      </w:rPr>
    </w:lvl>
    <w:lvl w:ilvl="6" w:tplc="5DA3B0AC">
      <w:start w:val="1"/>
      <w:numFmt w:val="bullet"/>
      <w:suff w:val="tab"/>
      <w:lvlText w:val=""/>
      <w:lvlJc w:val="left"/>
      <w:pPr>
        <w:ind w:hanging="360" w:left="5040"/>
        <w:tabs>
          <w:tab w:val="num" w:pos="5040" w:leader="none"/>
        </w:tabs>
      </w:pPr>
      <w:rPr>
        <w:rFonts w:ascii="Symbol" w:hAnsi="Symbol" w:cs="Times New Roman"/>
      </w:rPr>
    </w:lvl>
    <w:lvl w:ilvl="7" w:tplc="50D2DB8D">
      <w:start w:val="1"/>
      <w:numFmt w:val="bullet"/>
      <w:suff w:val="tab"/>
      <w:lvlText w:val="o"/>
      <w:lvlJc w:val="left"/>
      <w:pPr>
        <w:ind w:hanging="360" w:left="5760"/>
        <w:tabs>
          <w:tab w:val="num" w:pos="5760" w:leader="none"/>
        </w:tabs>
      </w:pPr>
      <w:rPr>
        <w:rFonts w:ascii="Courier New" w:hAnsi="Courier New" w:cs="Courier New"/>
      </w:rPr>
    </w:lvl>
    <w:lvl w:ilvl="8" w:tplc="0A9EBD8C">
      <w:start w:val="1"/>
      <w:numFmt w:val="bullet"/>
      <w:suff w:val="tab"/>
      <w:lvlText w:val=""/>
      <w:lvlJc w:val="left"/>
      <w:pPr>
        <w:ind w:hanging="360" w:left="6480"/>
        <w:tabs>
          <w:tab w:val="num" w:pos="6480" w:leader="none"/>
        </w:tabs>
      </w:pPr>
      <w:rPr>
        <w:rFonts w:ascii="Wingdings" w:hAnsi="Wingdings" w:cs="Times New Roman"/>
      </w:rPr>
    </w:lvl>
  </w:abstractNum>
  <w:abstractNum w:abstractNumId="1">
    <w:nsid w:val="020770C4"/>
    <w:multiLevelType w:val="hybridMultilevel"/>
    <w:lvl w:ilvl="0" w:tplc="6B6A8BDD">
      <w:start w:val="249"/>
      <w:numFmt w:val="bullet"/>
      <w:suff w:val="tab"/>
      <w:lvlText w:val=""/>
      <w:lvlJc w:val="left"/>
      <w:pPr>
        <w:ind w:hanging="360" w:left="720"/>
        <w:tabs>
          <w:tab w:val="num" w:pos="720" w:leader="none"/>
        </w:tabs>
      </w:pPr>
      <w:rPr>
        <w:rFonts w:ascii="Symbol" w:hAnsi="Symbol" w:eastAsia="Times New Roman"/>
      </w:rPr>
    </w:lvl>
    <w:lvl w:ilvl="1" w:tplc="1A4A8C5D">
      <w:start w:val="1"/>
      <w:numFmt w:val="bullet"/>
      <w:suff w:val="tab"/>
      <w:lvlText w:val="o"/>
      <w:lvlJc w:val="left"/>
      <w:pPr>
        <w:ind w:hanging="360" w:left="1440"/>
        <w:tabs>
          <w:tab w:val="num" w:pos="1440" w:leader="none"/>
        </w:tabs>
      </w:pPr>
      <w:rPr>
        <w:rFonts w:ascii="Courier New" w:hAnsi="Courier New" w:cs="Courier New"/>
      </w:rPr>
    </w:lvl>
    <w:lvl w:ilvl="2" w:tplc="1405AA6D">
      <w:start w:val="1"/>
      <w:numFmt w:val="bullet"/>
      <w:suff w:val="tab"/>
      <w:lvlText w:val=""/>
      <w:lvlJc w:val="left"/>
      <w:pPr>
        <w:ind w:hanging="360" w:left="2160"/>
        <w:tabs>
          <w:tab w:val="num" w:pos="2160" w:leader="none"/>
        </w:tabs>
      </w:pPr>
      <w:rPr>
        <w:rFonts w:ascii="Wingdings" w:hAnsi="Wingdings" w:cs="Times New Roman"/>
      </w:rPr>
    </w:lvl>
    <w:lvl w:ilvl="3" w:tplc="3E709186">
      <w:start w:val="1"/>
      <w:numFmt w:val="bullet"/>
      <w:suff w:val="tab"/>
      <w:lvlText w:val=""/>
      <w:lvlJc w:val="left"/>
      <w:pPr>
        <w:ind w:hanging="360" w:left="2880"/>
        <w:tabs>
          <w:tab w:val="num" w:pos="2880" w:leader="none"/>
        </w:tabs>
      </w:pPr>
      <w:rPr>
        <w:rFonts w:ascii="Symbol" w:hAnsi="Symbol" w:cs="Times New Roman"/>
      </w:rPr>
    </w:lvl>
    <w:lvl w:ilvl="4" w:tplc="466CFF42">
      <w:start w:val="1"/>
      <w:numFmt w:val="bullet"/>
      <w:suff w:val="tab"/>
      <w:lvlText w:val="o"/>
      <w:lvlJc w:val="left"/>
      <w:pPr>
        <w:ind w:hanging="360" w:left="3600"/>
        <w:tabs>
          <w:tab w:val="num" w:pos="3600" w:leader="none"/>
        </w:tabs>
      </w:pPr>
      <w:rPr>
        <w:rFonts w:ascii="Courier New" w:hAnsi="Courier New" w:cs="Courier New"/>
      </w:rPr>
    </w:lvl>
    <w:lvl w:ilvl="5" w:tplc="12FF7082">
      <w:start w:val="1"/>
      <w:numFmt w:val="bullet"/>
      <w:suff w:val="tab"/>
      <w:lvlText w:val=""/>
      <w:lvlJc w:val="left"/>
      <w:pPr>
        <w:ind w:hanging="360" w:left="4320"/>
        <w:tabs>
          <w:tab w:val="num" w:pos="4320" w:leader="none"/>
        </w:tabs>
      </w:pPr>
      <w:rPr>
        <w:rFonts w:ascii="Wingdings" w:hAnsi="Wingdings" w:cs="Times New Roman"/>
      </w:rPr>
    </w:lvl>
    <w:lvl w:ilvl="6" w:tplc="78EDB247">
      <w:start w:val="1"/>
      <w:numFmt w:val="bullet"/>
      <w:suff w:val="tab"/>
      <w:lvlText w:val=""/>
      <w:lvlJc w:val="left"/>
      <w:pPr>
        <w:ind w:hanging="360" w:left="5040"/>
        <w:tabs>
          <w:tab w:val="num" w:pos="5040" w:leader="none"/>
        </w:tabs>
      </w:pPr>
      <w:rPr>
        <w:rFonts w:ascii="Symbol" w:hAnsi="Symbol" w:cs="Times New Roman"/>
      </w:rPr>
    </w:lvl>
    <w:lvl w:ilvl="7" w:tplc="41D2FD9B">
      <w:start w:val="1"/>
      <w:numFmt w:val="bullet"/>
      <w:suff w:val="tab"/>
      <w:lvlText w:val="o"/>
      <w:lvlJc w:val="left"/>
      <w:pPr>
        <w:ind w:hanging="360" w:left="5760"/>
        <w:tabs>
          <w:tab w:val="num" w:pos="5760" w:leader="none"/>
        </w:tabs>
      </w:pPr>
      <w:rPr>
        <w:rFonts w:ascii="Courier New" w:hAnsi="Courier New" w:cs="Courier New"/>
      </w:rPr>
    </w:lvl>
    <w:lvl w:ilvl="8" w:tplc="06D1B137">
      <w:start w:val="1"/>
      <w:numFmt w:val="bullet"/>
      <w:suff w:val="tab"/>
      <w:lvlText w:val=""/>
      <w:lvlJc w:val="left"/>
      <w:pPr>
        <w:ind w:hanging="360" w:left="6480"/>
        <w:tabs>
          <w:tab w:val="num" w:pos="6480" w:leader="none"/>
        </w:tabs>
      </w:pPr>
      <w:rPr>
        <w:rFonts w:ascii="Wingdings" w:hAnsi="Wingdings" w:cs="Times New Roman"/>
      </w:rPr>
    </w:lvl>
  </w:abstractNum>
  <w:abstractNum w:abstractNumId="2">
    <w:nsid w:val="0377164C"/>
    <w:multiLevelType w:val="hybridMultilevel"/>
    <w:lvl w:ilvl="0" w:tplc="0C5E1D7E">
      <w:start w:val="249"/>
      <w:numFmt w:val="bullet"/>
      <w:suff w:val="tab"/>
      <w:lvlText w:val=""/>
      <w:lvlJc w:val="left"/>
      <w:pPr>
        <w:ind w:hanging="360" w:left="720"/>
        <w:tabs>
          <w:tab w:val="num" w:pos="720" w:leader="none"/>
        </w:tabs>
      </w:pPr>
      <w:rPr>
        <w:rFonts w:ascii="Symbol" w:hAnsi="Symbol" w:eastAsia="Times New Roman"/>
      </w:rPr>
    </w:lvl>
    <w:lvl w:ilvl="1" w:tplc="5916D830">
      <w:start w:val="1"/>
      <w:numFmt w:val="bullet"/>
      <w:suff w:val="tab"/>
      <w:lvlText w:val="o"/>
      <w:lvlJc w:val="left"/>
      <w:pPr>
        <w:ind w:hanging="360" w:left="1440"/>
        <w:tabs>
          <w:tab w:val="num" w:pos="1440" w:leader="none"/>
        </w:tabs>
      </w:pPr>
      <w:rPr>
        <w:rFonts w:ascii="Courier New" w:hAnsi="Courier New" w:cs="Courier New"/>
      </w:rPr>
    </w:lvl>
    <w:lvl w:ilvl="2" w:tplc="04763E44">
      <w:start w:val="1"/>
      <w:numFmt w:val="bullet"/>
      <w:suff w:val="tab"/>
      <w:lvlText w:val=""/>
      <w:lvlJc w:val="left"/>
      <w:pPr>
        <w:ind w:hanging="360" w:left="2160"/>
        <w:tabs>
          <w:tab w:val="num" w:pos="2160" w:leader="none"/>
        </w:tabs>
      </w:pPr>
      <w:rPr>
        <w:rFonts w:ascii="Wingdings" w:hAnsi="Wingdings" w:cs="Times New Roman"/>
      </w:rPr>
    </w:lvl>
    <w:lvl w:ilvl="3" w:tplc="46184B69">
      <w:start w:val="1"/>
      <w:numFmt w:val="bullet"/>
      <w:suff w:val="tab"/>
      <w:lvlText w:val=""/>
      <w:lvlJc w:val="left"/>
      <w:pPr>
        <w:ind w:hanging="360" w:left="2880"/>
        <w:tabs>
          <w:tab w:val="num" w:pos="2880" w:leader="none"/>
        </w:tabs>
      </w:pPr>
      <w:rPr>
        <w:rFonts w:ascii="Symbol" w:hAnsi="Symbol" w:cs="Times New Roman"/>
      </w:rPr>
    </w:lvl>
    <w:lvl w:ilvl="4" w:tplc="6276AEAC">
      <w:start w:val="1"/>
      <w:numFmt w:val="bullet"/>
      <w:suff w:val="tab"/>
      <w:lvlText w:val="o"/>
      <w:lvlJc w:val="left"/>
      <w:pPr>
        <w:ind w:hanging="360" w:left="3600"/>
        <w:tabs>
          <w:tab w:val="num" w:pos="3600" w:leader="none"/>
        </w:tabs>
      </w:pPr>
      <w:rPr>
        <w:rFonts w:ascii="Courier New" w:hAnsi="Courier New" w:cs="Courier New"/>
      </w:rPr>
    </w:lvl>
    <w:lvl w:ilvl="5" w:tplc="5FAF81BD">
      <w:start w:val="1"/>
      <w:numFmt w:val="bullet"/>
      <w:suff w:val="tab"/>
      <w:lvlText w:val=""/>
      <w:lvlJc w:val="left"/>
      <w:pPr>
        <w:ind w:hanging="360" w:left="4320"/>
        <w:tabs>
          <w:tab w:val="num" w:pos="4320" w:leader="none"/>
        </w:tabs>
      </w:pPr>
      <w:rPr>
        <w:rFonts w:ascii="Wingdings" w:hAnsi="Wingdings" w:cs="Times New Roman"/>
      </w:rPr>
    </w:lvl>
    <w:lvl w:ilvl="6" w:tplc="504D1F6F">
      <w:start w:val="1"/>
      <w:numFmt w:val="bullet"/>
      <w:suff w:val="tab"/>
      <w:lvlText w:val=""/>
      <w:lvlJc w:val="left"/>
      <w:pPr>
        <w:ind w:hanging="360" w:left="5040"/>
        <w:tabs>
          <w:tab w:val="num" w:pos="5040" w:leader="none"/>
        </w:tabs>
      </w:pPr>
      <w:rPr>
        <w:rFonts w:ascii="Symbol" w:hAnsi="Symbol" w:cs="Times New Roman"/>
      </w:rPr>
    </w:lvl>
    <w:lvl w:ilvl="7" w:tplc="7021FBF2">
      <w:start w:val="1"/>
      <w:numFmt w:val="bullet"/>
      <w:suff w:val="tab"/>
      <w:lvlText w:val="o"/>
      <w:lvlJc w:val="left"/>
      <w:pPr>
        <w:ind w:hanging="360" w:left="5760"/>
        <w:tabs>
          <w:tab w:val="num" w:pos="5760" w:leader="none"/>
        </w:tabs>
      </w:pPr>
      <w:rPr>
        <w:rFonts w:ascii="Courier New" w:hAnsi="Courier New" w:cs="Courier New"/>
      </w:rPr>
    </w:lvl>
    <w:lvl w:ilvl="8" w:tplc="43DDFE99">
      <w:start w:val="1"/>
      <w:numFmt w:val="bullet"/>
      <w:suff w:val="tab"/>
      <w:lvlText w:val=""/>
      <w:lvlJc w:val="left"/>
      <w:pPr>
        <w:ind w:hanging="360" w:left="6480"/>
        <w:tabs>
          <w:tab w:val="num" w:pos="6480" w:leader="none"/>
        </w:tabs>
      </w:pPr>
      <w:rPr>
        <w:rFonts w:ascii="Wingdings" w:hAnsi="Wingdings" w:cs="Times New Roman"/>
      </w:rPr>
    </w:lvl>
  </w:abstractNum>
  <w:abstractNum w:abstractNumId="3">
    <w:nsid w:val="39AB0F74"/>
    <w:multiLevelType w:val="hybridMultilevel"/>
    <w:lvl w:ilvl="0" w:tplc="159906D1">
      <w:start w:val="249"/>
      <w:numFmt w:val="bullet"/>
      <w:suff w:val="tab"/>
      <w:lvlText w:val=""/>
      <w:lvlJc w:val="left"/>
      <w:pPr>
        <w:ind w:hanging="360" w:left="720"/>
        <w:tabs>
          <w:tab w:val="num" w:pos="720" w:leader="none"/>
        </w:tabs>
      </w:pPr>
      <w:rPr>
        <w:rFonts w:ascii="Symbol" w:hAnsi="Symbol" w:eastAsia="Times New Roman"/>
      </w:rPr>
    </w:lvl>
    <w:lvl w:ilvl="1" w:tplc="0779730D">
      <w:start w:val="1"/>
      <w:numFmt w:val="bullet"/>
      <w:suff w:val="tab"/>
      <w:lvlText w:val="o"/>
      <w:lvlJc w:val="left"/>
      <w:pPr>
        <w:ind w:hanging="360" w:left="1440"/>
        <w:tabs>
          <w:tab w:val="num" w:pos="1440" w:leader="none"/>
        </w:tabs>
      </w:pPr>
      <w:rPr>
        <w:rFonts w:ascii="Courier New" w:hAnsi="Courier New" w:cs="Courier New"/>
      </w:rPr>
    </w:lvl>
    <w:lvl w:ilvl="2" w:tplc="4995BCF2">
      <w:start w:val="1"/>
      <w:numFmt w:val="bullet"/>
      <w:suff w:val="tab"/>
      <w:lvlText w:val=""/>
      <w:lvlJc w:val="left"/>
      <w:pPr>
        <w:ind w:hanging="360" w:left="2160"/>
        <w:tabs>
          <w:tab w:val="num" w:pos="2160" w:leader="none"/>
        </w:tabs>
      </w:pPr>
      <w:rPr>
        <w:rFonts w:ascii="Wingdings" w:hAnsi="Wingdings" w:cs="Times New Roman"/>
      </w:rPr>
    </w:lvl>
    <w:lvl w:ilvl="3" w:tplc="5D75EEA2">
      <w:start w:val="1"/>
      <w:numFmt w:val="bullet"/>
      <w:suff w:val="tab"/>
      <w:lvlText w:val=""/>
      <w:lvlJc w:val="left"/>
      <w:pPr>
        <w:ind w:hanging="360" w:left="2880"/>
        <w:tabs>
          <w:tab w:val="num" w:pos="2880" w:leader="none"/>
        </w:tabs>
      </w:pPr>
      <w:rPr>
        <w:rFonts w:ascii="Symbol" w:hAnsi="Symbol" w:cs="Times New Roman"/>
      </w:rPr>
    </w:lvl>
    <w:lvl w:ilvl="4" w:tplc="5BB503D3">
      <w:start w:val="1"/>
      <w:numFmt w:val="bullet"/>
      <w:suff w:val="tab"/>
      <w:lvlText w:val="o"/>
      <w:lvlJc w:val="left"/>
      <w:pPr>
        <w:ind w:hanging="360" w:left="3600"/>
        <w:tabs>
          <w:tab w:val="num" w:pos="3600" w:leader="none"/>
        </w:tabs>
      </w:pPr>
      <w:rPr>
        <w:rFonts w:ascii="Courier New" w:hAnsi="Courier New" w:cs="Courier New"/>
      </w:rPr>
    </w:lvl>
    <w:lvl w:ilvl="5" w:tplc="762FA3F2">
      <w:start w:val="1"/>
      <w:numFmt w:val="bullet"/>
      <w:suff w:val="tab"/>
      <w:lvlText w:val=""/>
      <w:lvlJc w:val="left"/>
      <w:pPr>
        <w:ind w:hanging="360" w:left="4320"/>
        <w:tabs>
          <w:tab w:val="num" w:pos="4320" w:leader="none"/>
        </w:tabs>
      </w:pPr>
      <w:rPr>
        <w:rFonts w:ascii="Wingdings" w:hAnsi="Wingdings" w:cs="Times New Roman"/>
      </w:rPr>
    </w:lvl>
    <w:lvl w:ilvl="6" w:tplc="0DEF431A">
      <w:start w:val="1"/>
      <w:numFmt w:val="bullet"/>
      <w:suff w:val="tab"/>
      <w:lvlText w:val=""/>
      <w:lvlJc w:val="left"/>
      <w:pPr>
        <w:ind w:hanging="360" w:left="5040"/>
        <w:tabs>
          <w:tab w:val="num" w:pos="5040" w:leader="none"/>
        </w:tabs>
      </w:pPr>
      <w:rPr>
        <w:rFonts w:ascii="Symbol" w:hAnsi="Symbol" w:cs="Times New Roman"/>
      </w:rPr>
    </w:lvl>
    <w:lvl w:ilvl="7" w:tplc="27D3A62E">
      <w:start w:val="1"/>
      <w:numFmt w:val="bullet"/>
      <w:suff w:val="tab"/>
      <w:lvlText w:val="o"/>
      <w:lvlJc w:val="left"/>
      <w:pPr>
        <w:ind w:hanging="360" w:left="5760"/>
        <w:tabs>
          <w:tab w:val="num" w:pos="5760" w:leader="none"/>
        </w:tabs>
      </w:pPr>
      <w:rPr>
        <w:rFonts w:ascii="Courier New" w:hAnsi="Courier New" w:cs="Courier New"/>
      </w:rPr>
    </w:lvl>
    <w:lvl w:ilvl="8" w:tplc="4623A896">
      <w:start w:val="1"/>
      <w:numFmt w:val="bullet"/>
      <w:suff w:val="tab"/>
      <w:lvlText w:val=""/>
      <w:lvlJc w:val="left"/>
      <w:pPr>
        <w:ind w:hanging="360" w:left="6480"/>
        <w:tabs>
          <w:tab w:val="num" w:pos="6480" w:leader="none"/>
        </w:tabs>
      </w:pPr>
      <w:rPr>
        <w:rFonts w:ascii="Wingdings" w:hAnsi="Wingdings" w:cs="Times New Roman"/>
      </w:rPr>
    </w:lvl>
  </w:abstractNum>
  <w:abstractNum w:abstractNumId="4">
    <w:nsid w:val="46CA6E90"/>
    <w:multiLevelType w:val="hybridMultilevel"/>
    <w:lvl w:ilvl="0" w:tplc="6F8177C9">
      <w:start w:val="249"/>
      <w:numFmt w:val="bullet"/>
      <w:suff w:val="tab"/>
      <w:lvlText w:val=""/>
      <w:lvlJc w:val="left"/>
      <w:pPr>
        <w:ind w:hanging="360" w:left="720"/>
        <w:tabs>
          <w:tab w:val="num" w:pos="720" w:leader="none"/>
        </w:tabs>
      </w:pPr>
      <w:rPr>
        <w:rFonts w:ascii="Symbol" w:hAnsi="Symbol" w:eastAsia="Times New Roman"/>
      </w:rPr>
    </w:lvl>
    <w:lvl w:ilvl="1" w:tplc="3FB604F4">
      <w:start w:val="1"/>
      <w:numFmt w:val="bullet"/>
      <w:suff w:val="tab"/>
      <w:lvlText w:val="o"/>
      <w:lvlJc w:val="left"/>
      <w:pPr>
        <w:ind w:hanging="360" w:left="1440"/>
        <w:tabs>
          <w:tab w:val="num" w:pos="1440" w:leader="none"/>
        </w:tabs>
      </w:pPr>
      <w:rPr>
        <w:rFonts w:ascii="Courier New" w:hAnsi="Courier New" w:cs="Courier New"/>
      </w:rPr>
    </w:lvl>
    <w:lvl w:ilvl="2" w:tplc="013DA722">
      <w:start w:val="1"/>
      <w:numFmt w:val="bullet"/>
      <w:suff w:val="tab"/>
      <w:lvlText w:val=""/>
      <w:lvlJc w:val="left"/>
      <w:pPr>
        <w:ind w:hanging="360" w:left="2160"/>
        <w:tabs>
          <w:tab w:val="num" w:pos="2160" w:leader="none"/>
        </w:tabs>
      </w:pPr>
      <w:rPr>
        <w:rFonts w:ascii="Wingdings" w:hAnsi="Wingdings" w:cs="Times New Roman"/>
      </w:rPr>
    </w:lvl>
    <w:lvl w:ilvl="3" w:tplc="37C2106F">
      <w:start w:val="1"/>
      <w:numFmt w:val="bullet"/>
      <w:suff w:val="tab"/>
      <w:lvlText w:val=""/>
      <w:lvlJc w:val="left"/>
      <w:pPr>
        <w:ind w:hanging="360" w:left="2880"/>
        <w:tabs>
          <w:tab w:val="num" w:pos="2880" w:leader="none"/>
        </w:tabs>
      </w:pPr>
      <w:rPr>
        <w:rFonts w:ascii="Symbol" w:hAnsi="Symbol" w:cs="Times New Roman"/>
      </w:rPr>
    </w:lvl>
    <w:lvl w:ilvl="4" w:tplc="0E67FC6E">
      <w:start w:val="1"/>
      <w:numFmt w:val="bullet"/>
      <w:suff w:val="tab"/>
      <w:lvlText w:val="o"/>
      <w:lvlJc w:val="left"/>
      <w:pPr>
        <w:ind w:hanging="360" w:left="3600"/>
        <w:tabs>
          <w:tab w:val="num" w:pos="3600" w:leader="none"/>
        </w:tabs>
      </w:pPr>
      <w:rPr>
        <w:rFonts w:ascii="Courier New" w:hAnsi="Courier New" w:cs="Courier New"/>
      </w:rPr>
    </w:lvl>
    <w:lvl w:ilvl="5" w:tplc="0C5778F1">
      <w:start w:val="1"/>
      <w:numFmt w:val="bullet"/>
      <w:suff w:val="tab"/>
      <w:lvlText w:val=""/>
      <w:lvlJc w:val="left"/>
      <w:pPr>
        <w:ind w:hanging="360" w:left="4320"/>
        <w:tabs>
          <w:tab w:val="num" w:pos="4320" w:leader="none"/>
        </w:tabs>
      </w:pPr>
      <w:rPr>
        <w:rFonts w:ascii="Wingdings" w:hAnsi="Wingdings" w:cs="Times New Roman"/>
      </w:rPr>
    </w:lvl>
    <w:lvl w:ilvl="6" w:tplc="387083E9">
      <w:start w:val="1"/>
      <w:numFmt w:val="bullet"/>
      <w:suff w:val="tab"/>
      <w:lvlText w:val=""/>
      <w:lvlJc w:val="left"/>
      <w:pPr>
        <w:ind w:hanging="360" w:left="5040"/>
        <w:tabs>
          <w:tab w:val="num" w:pos="5040" w:leader="none"/>
        </w:tabs>
      </w:pPr>
      <w:rPr>
        <w:rFonts w:ascii="Symbol" w:hAnsi="Symbol" w:cs="Times New Roman"/>
      </w:rPr>
    </w:lvl>
    <w:lvl w:ilvl="7" w:tplc="2AA9528E">
      <w:start w:val="1"/>
      <w:numFmt w:val="bullet"/>
      <w:suff w:val="tab"/>
      <w:lvlText w:val="o"/>
      <w:lvlJc w:val="left"/>
      <w:pPr>
        <w:ind w:hanging="360" w:left="5760"/>
        <w:tabs>
          <w:tab w:val="num" w:pos="5760" w:leader="none"/>
        </w:tabs>
      </w:pPr>
      <w:rPr>
        <w:rFonts w:ascii="Courier New" w:hAnsi="Courier New" w:cs="Courier New"/>
      </w:rPr>
    </w:lvl>
    <w:lvl w:ilvl="8" w:tplc="1E90E441">
      <w:start w:val="1"/>
      <w:numFmt w:val="bullet"/>
      <w:suff w:val="tab"/>
      <w:lvlText w:val=""/>
      <w:lvlJc w:val="left"/>
      <w:pPr>
        <w:ind w:hanging="360" w:left="6480"/>
        <w:tabs>
          <w:tab w:val="num" w:pos="6480" w:leader="none"/>
        </w:tabs>
      </w:pPr>
      <w:rPr>
        <w:rFonts w:ascii="Wingdings" w:hAnsi="Wingdings" w:cs="Times New Roman"/>
      </w:rPr>
    </w:lvl>
  </w:abstractNum>
  <w:abstractNum w:abstractNumId="5">
    <w:nsid w:val="6CEA17A7"/>
    <w:multiLevelType w:val="hybridMultilevel"/>
    <w:lvl w:ilvl="0" w:tplc="65AEDA77">
      <w:start w:val="249"/>
      <w:numFmt w:val="bullet"/>
      <w:suff w:val="tab"/>
      <w:lvlText w:val=""/>
      <w:lvlJc w:val="left"/>
      <w:pPr>
        <w:ind w:hanging="360" w:left="720"/>
        <w:tabs>
          <w:tab w:val="num" w:pos="720" w:leader="none"/>
        </w:tabs>
      </w:pPr>
      <w:rPr>
        <w:rFonts w:ascii="Symbol" w:hAnsi="Symbol" w:eastAsia="Times New Roman"/>
      </w:rPr>
    </w:lvl>
    <w:lvl w:ilvl="1" w:tplc="4CF9B466">
      <w:start w:val="1"/>
      <w:numFmt w:val="bullet"/>
      <w:suff w:val="tab"/>
      <w:lvlText w:val="o"/>
      <w:lvlJc w:val="left"/>
      <w:pPr>
        <w:ind w:hanging="360" w:left="1440"/>
        <w:tabs>
          <w:tab w:val="num" w:pos="1440" w:leader="none"/>
        </w:tabs>
      </w:pPr>
      <w:rPr>
        <w:rFonts w:ascii="Courier New" w:hAnsi="Courier New" w:cs="Courier New"/>
      </w:rPr>
    </w:lvl>
    <w:lvl w:ilvl="2" w:tplc="25008DC9">
      <w:start w:val="1"/>
      <w:numFmt w:val="bullet"/>
      <w:suff w:val="tab"/>
      <w:lvlText w:val=""/>
      <w:lvlJc w:val="left"/>
      <w:pPr>
        <w:ind w:hanging="360" w:left="2160"/>
        <w:tabs>
          <w:tab w:val="num" w:pos="2160" w:leader="none"/>
        </w:tabs>
      </w:pPr>
      <w:rPr>
        <w:rFonts w:ascii="Wingdings" w:hAnsi="Wingdings" w:cs="Times New Roman"/>
      </w:rPr>
    </w:lvl>
    <w:lvl w:ilvl="3" w:tplc="445623DC">
      <w:start w:val="1"/>
      <w:numFmt w:val="bullet"/>
      <w:suff w:val="tab"/>
      <w:lvlText w:val=""/>
      <w:lvlJc w:val="left"/>
      <w:pPr>
        <w:ind w:hanging="360" w:left="2880"/>
        <w:tabs>
          <w:tab w:val="num" w:pos="2880" w:leader="none"/>
        </w:tabs>
      </w:pPr>
      <w:rPr>
        <w:rFonts w:ascii="Symbol" w:hAnsi="Symbol" w:cs="Times New Roman"/>
      </w:rPr>
    </w:lvl>
    <w:lvl w:ilvl="4" w:tplc="03BB6DF7">
      <w:start w:val="1"/>
      <w:numFmt w:val="bullet"/>
      <w:suff w:val="tab"/>
      <w:lvlText w:val="o"/>
      <w:lvlJc w:val="left"/>
      <w:pPr>
        <w:ind w:hanging="360" w:left="3600"/>
        <w:tabs>
          <w:tab w:val="num" w:pos="3600" w:leader="none"/>
        </w:tabs>
      </w:pPr>
      <w:rPr>
        <w:rFonts w:ascii="Courier New" w:hAnsi="Courier New" w:cs="Courier New"/>
      </w:rPr>
    </w:lvl>
    <w:lvl w:ilvl="5" w:tplc="285878F0">
      <w:start w:val="1"/>
      <w:numFmt w:val="bullet"/>
      <w:suff w:val="tab"/>
      <w:lvlText w:val=""/>
      <w:lvlJc w:val="left"/>
      <w:pPr>
        <w:ind w:hanging="360" w:left="4320"/>
        <w:tabs>
          <w:tab w:val="num" w:pos="4320" w:leader="none"/>
        </w:tabs>
      </w:pPr>
      <w:rPr>
        <w:rFonts w:ascii="Wingdings" w:hAnsi="Wingdings" w:cs="Times New Roman"/>
      </w:rPr>
    </w:lvl>
    <w:lvl w:ilvl="6" w:tplc="7857D97A">
      <w:start w:val="1"/>
      <w:numFmt w:val="bullet"/>
      <w:suff w:val="tab"/>
      <w:lvlText w:val=""/>
      <w:lvlJc w:val="left"/>
      <w:pPr>
        <w:ind w:hanging="360" w:left="5040"/>
        <w:tabs>
          <w:tab w:val="num" w:pos="5040" w:leader="none"/>
        </w:tabs>
      </w:pPr>
      <w:rPr>
        <w:rFonts w:ascii="Symbol" w:hAnsi="Symbol" w:cs="Times New Roman"/>
      </w:rPr>
    </w:lvl>
    <w:lvl w:ilvl="7" w:tplc="2BD16289">
      <w:start w:val="1"/>
      <w:numFmt w:val="bullet"/>
      <w:suff w:val="tab"/>
      <w:lvlText w:val="o"/>
      <w:lvlJc w:val="left"/>
      <w:pPr>
        <w:ind w:hanging="360" w:left="5760"/>
        <w:tabs>
          <w:tab w:val="num" w:pos="5760" w:leader="none"/>
        </w:tabs>
      </w:pPr>
      <w:rPr>
        <w:rFonts w:ascii="Courier New" w:hAnsi="Courier New" w:cs="Courier New"/>
      </w:rPr>
    </w:lvl>
    <w:lvl w:ilvl="8" w:tplc="54E46E8E">
      <w:start w:val="1"/>
      <w:numFmt w:val="bullet"/>
      <w:suff w:val="tab"/>
      <w:lvlText w:val=""/>
      <w:lvlJc w:val="left"/>
      <w:pPr>
        <w:ind w:hanging="360" w:left="6480"/>
        <w:tabs>
          <w:tab w:val="num" w:pos="6480" w:leader="none"/>
        </w:tabs>
      </w:pPr>
      <w:rPr>
        <w:rFonts w:ascii="Wingdings" w:hAnsi="Wingdings" w:cs="Times New Roman"/>
      </w:rPr>
    </w:lvl>
  </w:abstractNum>
  <w:num w:numId="1">
    <w:abstractNumId w:val="0"/>
  </w:num>
  <w:num w:numId="2">
    <w:abstractNumId w:val="3"/>
  </w:num>
  <w:num w:numId="3">
    <w:abstractNumId w:val="5"/>
  </w:num>
  <w:num w:numId="4">
    <w:abstractNumId w:val="1"/>
  </w:num>
  <w:num w:numId="5">
    <w:abstractNumId w:val="4"/>
  </w:num>
  <w:num w:numId="6">
    <w:abstractNumId w:val="2"/>
  </w:num>
</w:numbering>
</file>

<file path=word/settings.xml><?xml version="1.0" encoding="utf-8"?>
<w:settings xmlns:r="http://schemas.openxmlformats.org/officeDocument/2006/relationships" xmlns:w="http://schemas.openxmlformats.org/wordprocessingml/2006/main">
  <w:displayBackgroundShape w:val="0"/>
  <w:doNotTrackMoves/>
  <w:doNotTrackFormatting/>
  <w:doNotShadeFormData/>
  <w:bordersDoNotSurroundHeader/>
  <w:bordersDoNotSurroundFooter/>
  <w:defaultTabStop w:val="720"/>
  <w:autoHyphenation w:val="0"/>
  <w:doNotHyphenateCaps w:val="1"/>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cs="Courier New"/>
      <w:b w:val="1"/>
      <w:bCs w:val="1"/>
    </w:rPr>
  </w:style>
  <w:style w:type="paragraph" w:styleId="P2">
    <w:name w:val="Heading 2"/>
    <w:basedOn w:val="P0"/>
    <w:next w:val="P0"/>
    <w:pPr>
      <w:keepNext w:val="1"/>
      <w:jc w:val="both"/>
      <w:outlineLvl w:val="1"/>
    </w:pPr>
    <w:rPr>
      <w:rFonts w:ascii="Courier New" w:hAnsi="Courier New" w:cs="Courier New"/>
      <w:b w:val="1"/>
      <w:bCs w:val="1"/>
    </w:rPr>
  </w:style>
  <w:style w:type="paragraph" w:styleId="P3">
    <w:name w:val="Header"/>
    <w:basedOn w:val="P0"/>
    <w:next w:val="P3"/>
    <w:pPr>
      <w:tabs>
        <w:tab w:val="center" w:pos="4419" w:leader="none"/>
        <w:tab w:val="right" w:pos="8838" w:leader="none"/>
      </w:tabs>
    </w:pPr>
    <w:rPr/>
  </w:style>
  <w:style w:type="paragraph" w:styleId="P4">
    <w:name w:val="Footer"/>
    <w:basedOn w:val="P0"/>
    <w:next w:val="P4"/>
    <w:pPr>
      <w:tabs>
        <w:tab w:val="center" w:pos="4419" w:leader="none"/>
        <w:tab w:val="right" w:pos="8838" w:leader="none"/>
      </w:tabs>
    </w:pPr>
    <w:rPr/>
  </w:style>
  <w:style w:type="paragraph" w:styleId="P5">
    <w:name w:val="Title"/>
    <w:basedOn w:val="P0"/>
    <w:next w:val="P5"/>
    <w:pPr>
      <w:jc w:val="center"/>
    </w:pPr>
    <w:rPr>
      <w:rFonts w:ascii="Courier New" w:hAnsi="Courier New" w:cs="Courier New"/>
      <w:b w:val="1"/>
      <w:bCs w:val="1"/>
      <w:u w:val="single"/>
    </w:rPr>
  </w:style>
  <w:style w:type="paragraph" w:styleId="P6">
    <w:name w:val="Body Text Indent"/>
    <w:basedOn w:val="P0"/>
    <w:next w:val="P6"/>
    <w:pPr>
      <w:jc w:val="both"/>
    </w:pPr>
    <w:rPr>
      <w:rFonts w:ascii="Courier New" w:hAnsi="Courier New" w:cs="Courier New"/>
      <w:b w:val="1"/>
      <w:bCs w:val="1"/>
    </w:rPr>
  </w:style>
  <w:style w:type="paragraph" w:styleId="P7">
    <w:name w:val="Body Text Indent 2"/>
    <w:basedOn w:val="P0"/>
    <w:next w:val="P7"/>
    <w:pPr>
      <w:ind w:firstLine="11" w:left="709"/>
      <w:jc w:val="both"/>
    </w:pPr>
    <w:rPr>
      <w:rFonts w:ascii="Courier New" w:hAnsi="Courier New" w:cs="Courier New"/>
    </w:rPr>
  </w:style>
  <w:style w:type="paragraph" w:styleId="P8">
    <w:name w:val="Body Text"/>
    <w:basedOn w:val="P0"/>
    <w:next w:val="P8"/>
    <w:pPr>
      <w:jc w:val="both"/>
    </w:pPr>
    <w:rPr>
      <w:rFonts w:ascii="Courier New" w:hAnsi="Courier New" w:cs="Courier New"/>
    </w:rPr>
  </w:style>
  <w:style w:type="paragraph" w:styleId="P9">
    <w:name w:val="Plain Text"/>
    <w:basedOn w:val="P0"/>
    <w:next w:val="P9"/>
    <w:pPr/>
    <w:rPr>
      <w:rFonts w:ascii="Courier New" w:hAnsi="Courier New" w:cs="Courier New"/>
      <w:sz w:val="20"/>
      <w:szCs w:val="20"/>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noname</dc:creator>
  <dcterms:created xsi:type="dcterms:W3CDTF">2026-07-09T19:07:48Z</dcterms:created>
  <cp:lastModifiedBy>Federico Parisi</cp:lastModifiedBy>
  <cp:lastPrinted>2005-12-27T17:25:00Z</cp:lastPrinted>
  <dcterms:modified xsi:type="dcterms:W3CDTF">2026-07-09T19:07:48Z</dcterms:modified>
  <cp:revision>2</cp:revision>
  <dc:title>l~Iunicipalidad de Alta Gracia</dc:title>
</cp:coreProperties>
</file>