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r>
        <w:rPr>
          <w:b w:val="1"/>
          <w:bCs w:val="1"/>
          <w:sz w:val="24"/>
          <w:szCs w:val="24"/>
          <w:u w:val="single"/>
        </w:rPr>
        <w:t>ORDENANZA Nº 7397</w:t>
      </w:r>
    </w:p>
    <w:p>
      <w:pPr>
        <w:pStyle w:val="P1"/>
        <w:jc w:val="center"/>
        <w:rPr>
          <w:sz w:val="24"/>
          <w:szCs w:val="24"/>
        </w:rPr>
      </w:pPr>
    </w:p>
    <w:p>
      <w:pPr>
        <w:pStyle w:val="P1"/>
        <w:jc w:val="both"/>
        <w:rPr>
          <w:sz w:val="24"/>
          <w:szCs w:val="24"/>
        </w:rPr>
      </w:pPr>
    </w:p>
    <w:p>
      <w:pPr>
        <w:pStyle w:val="P1"/>
        <w:jc w:val="both"/>
        <w:rPr>
          <w:sz w:val="24"/>
          <w:szCs w:val="24"/>
        </w:rPr>
      </w:pPr>
      <w:r>
        <w:rPr>
          <w:sz w:val="24"/>
          <w:szCs w:val="24"/>
        </w:rPr>
        <w:t xml:space="preserve">Visto: </w:t>
      </w:r>
      <w:r>
        <w:rPr>
          <w:sz w:val="24"/>
          <w:szCs w:val="24"/>
          <w:lang w:val="es-UY"/>
        </w:rPr>
        <w:t>El Expediente N° 36/I/05</w:t>
      </w:r>
      <w:r>
        <w:rPr>
          <w:sz w:val="24"/>
          <w:szCs w:val="24"/>
        </w:rPr>
        <w:t>; y</w:t>
      </w:r>
    </w:p>
    <w:p>
      <w:pPr>
        <w:pStyle w:val="P1"/>
        <w:jc w:val="both"/>
        <w:rPr>
          <w:sz w:val="24"/>
          <w:szCs w:val="24"/>
        </w:rPr>
      </w:pPr>
    </w:p>
    <w:p>
      <w:pPr>
        <w:pStyle w:val="P1"/>
        <w:jc w:val="both"/>
        <w:rPr>
          <w:sz w:val="24"/>
          <w:szCs w:val="24"/>
        </w:rPr>
      </w:pPr>
    </w:p>
    <w:p>
      <w:pPr>
        <w:pStyle w:val="P1"/>
        <w:jc w:val="center"/>
        <w:rPr>
          <w:b w:val="1"/>
          <w:bCs w:val="1"/>
          <w:sz w:val="24"/>
          <w:szCs w:val="24"/>
        </w:rPr>
      </w:pPr>
      <w:r>
        <w:rPr>
          <w:b w:val="1"/>
          <w:bCs w:val="1"/>
          <w:sz w:val="24"/>
          <w:szCs w:val="24"/>
        </w:rPr>
        <w:t>C O N S I D E R A N D O</w:t>
      </w:r>
    </w:p>
    <w:p>
      <w:pPr>
        <w:pStyle w:val="P1"/>
        <w:jc w:val="both"/>
        <w:rPr>
          <w:sz w:val="24"/>
          <w:szCs w:val="24"/>
        </w:rPr>
      </w:pPr>
    </w:p>
    <w:p>
      <w:pPr>
        <w:pStyle w:val="P2"/>
        <w:rPr>
          <w:rFonts w:ascii="Courier New" w:hAnsi="Courier New"/>
        </w:rPr>
      </w:pPr>
      <w:r>
        <w:rPr>
          <w:rFonts w:ascii="Courier New" w:hAnsi="Courier New"/>
        </w:rPr>
        <w:t>Que mediante el mismo el agente municipal Sr. Amoros Vicente Ignacio D.N.I. Nº 12.482.287 solicita con fecha 1 de febrero de 2005 licencia sin goce de haberes por seis (6) meses;</w:t>
      </w:r>
    </w:p>
    <w:p>
      <w:pPr>
        <w:pStyle w:val="P2"/>
        <w:rPr>
          <w:rFonts w:ascii="Courier New" w:hAnsi="Courier New"/>
        </w:rPr>
      </w:pPr>
    </w:p>
    <w:p>
      <w:pPr>
        <w:pStyle w:val="P2"/>
        <w:rPr>
          <w:rFonts w:ascii="Courier New" w:hAnsi="Courier New"/>
        </w:rPr>
      </w:pPr>
      <w:r>
        <w:rPr>
          <w:rFonts w:ascii="Courier New" w:hAnsi="Courier New"/>
        </w:rPr>
        <w:t>Que previo a informe de la Dirección de Personal se le autoriza al agente Amoros mediante Decreto N° 362/05, obrante a fs. 6, Licencia por razones particulares no remunerada a partir del 1 de febrero de 2005 y por el término de seis (6) meses;</w:t>
      </w:r>
    </w:p>
    <w:p>
      <w:pPr>
        <w:pStyle w:val="P2"/>
        <w:rPr>
          <w:rFonts w:ascii="Courier New" w:hAnsi="Courier New"/>
        </w:rPr>
      </w:pPr>
    </w:p>
    <w:p>
      <w:pPr>
        <w:pStyle w:val="P2"/>
        <w:rPr>
          <w:rFonts w:ascii="Courier New" w:hAnsi="Courier New"/>
        </w:rPr>
      </w:pPr>
      <w:r>
        <w:rPr>
          <w:rFonts w:ascii="Courier New" w:hAnsi="Courier New"/>
        </w:rPr>
        <w:t>Que a fs. 8 consta nota firmada por el Sr. Amoros, quien con fecha 1 de agosto de 2005 solicita se “haga extensible la licencia sin goce de sueldo que hasta el día de la fecha” viene percibiendo por seis meses más, beneficio que se le otorga mediante Decreto N° 1048/05, luego del informe favorable emitido por la Dirección de Personal;</w:t>
      </w:r>
    </w:p>
    <w:p>
      <w:pPr>
        <w:pStyle w:val="P2"/>
        <w:rPr>
          <w:rFonts w:ascii="Courier New" w:hAnsi="Courier New"/>
          <w:lang w:val="es-UY"/>
        </w:rPr>
      </w:pPr>
    </w:p>
    <w:p>
      <w:pPr>
        <w:pStyle w:val="P2"/>
        <w:rPr>
          <w:rFonts w:ascii="Courier New" w:hAnsi="Courier New"/>
          <w:lang w:val="es-UY"/>
        </w:rPr>
      </w:pPr>
      <w:r>
        <w:rPr>
          <w:rFonts w:ascii="Courier New" w:hAnsi="Courier New"/>
          <w:lang w:val="es-UY"/>
        </w:rPr>
        <w:t>Que a fs. 12 consta nota firmada por el agente Amoros donde nuevamente solicita se haga extensible la licencia sin goce de sueldo por el término de seis meses más;</w:t>
      </w:r>
    </w:p>
    <w:p>
      <w:pPr>
        <w:pStyle w:val="P2"/>
        <w:rPr>
          <w:rFonts w:ascii="Courier New" w:hAnsi="Courier New"/>
          <w:lang w:val="es-UY"/>
        </w:rPr>
      </w:pPr>
    </w:p>
    <w:p>
      <w:pPr>
        <w:pStyle w:val="P2"/>
        <w:rPr>
          <w:rFonts w:ascii="Courier New" w:hAnsi="Courier New"/>
          <w:lang w:val="es-UY"/>
        </w:rPr>
      </w:pPr>
      <w:r>
        <w:rPr>
          <w:rFonts w:ascii="Courier New" w:hAnsi="Courier New"/>
          <w:lang w:val="es-UY"/>
        </w:rPr>
        <w:t xml:space="preserve">Que el Departamento Ejecutivo gira el presente Expediente para que se considere por vía de la excepción la solicitud del agente municipal Vicente Amoros en virtud de haberse agotado los plazos establecidos por la Ordenanza N° 2147 y su Decreto reglamentario N° 208/91, según lo informa la Dirección de Personal a fs. 13, informando que no existen cuestiones de servicio que impidan el otorgamiento de lo solicitado; </w:t>
      </w:r>
    </w:p>
    <w:p>
      <w:pPr>
        <w:pStyle w:val="P2"/>
        <w:rPr>
          <w:rFonts w:ascii="Courier New" w:hAnsi="Courier New"/>
          <w:lang w:val="es-UY"/>
        </w:rPr>
      </w:pPr>
    </w:p>
    <w:p>
      <w:pPr>
        <w:pStyle w:val="P2"/>
        <w:rPr>
          <w:rFonts w:ascii="Courier New" w:hAnsi="Courier New"/>
          <w:lang w:val="es-UY"/>
        </w:rPr>
      </w:pPr>
      <w:r>
        <w:rPr>
          <w:rFonts w:ascii="Courier New" w:hAnsi="Courier New"/>
          <w:lang w:val="es-UY"/>
        </w:rPr>
        <w:t>Que analizado el contenido del Expediente de referencia por la totalidad de los concejales, se decide aprobar lo solicitado por unanimidad en Sesión Extraordinaria el día 9 de febrero del año 2006.</w:t>
      </w:r>
    </w:p>
    <w:p>
      <w:pPr>
        <w:pStyle w:val="P2"/>
        <w:ind w:hanging="709"/>
        <w:jc w:val="right"/>
        <w:rPr>
          <w:rFonts w:ascii="Courier New" w:hAnsi="Courier New"/>
          <w:lang w:val="es-UY"/>
        </w:rPr>
      </w:pPr>
      <w:r>
        <w:rPr>
          <w:rFonts w:ascii="Courier New" w:hAnsi="Courier New"/>
          <w:lang w:val="es-UY"/>
        </w:rPr>
        <w:t>...///</w:t>
      </w:r>
    </w:p>
    <w:p>
      <w:pPr>
        <w:pStyle w:val="P2"/>
        <w:ind w:left="0"/>
        <w:rPr>
          <w:rFonts w:ascii="Courier New" w:hAnsi="Courier New"/>
          <w:lang w:val="es-UY"/>
        </w:rPr>
      </w:pPr>
    </w:p>
    <w:p>
      <w:pPr>
        <w:pStyle w:val="P2"/>
        <w:ind w:left="0"/>
        <w:rPr>
          <w:rFonts w:ascii="Courier New" w:hAnsi="Courier New"/>
          <w:lang w:val="es-UY"/>
        </w:rPr>
      </w:pPr>
    </w:p>
    <w:p>
      <w:pPr>
        <w:pStyle w:val="P2"/>
        <w:ind w:left="0"/>
        <w:rPr>
          <w:rFonts w:ascii="Courier New" w:hAnsi="Courier New"/>
        </w:rPr>
      </w:pPr>
    </w:p>
    <w:p>
      <w:pPr>
        <w:pStyle w:val="P2"/>
        <w:ind w:left="0"/>
        <w:rPr>
          <w:rFonts w:ascii="Courier New" w:hAnsi="Courier New"/>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r>
        <w:rPr>
          <w:rFonts w:ascii="Courier New" w:hAnsi="Courier New"/>
          <w:lang w:val="es-UY"/>
        </w:rPr>
        <w:t>...///2.-</w:t>
      </w:r>
    </w:p>
    <w:p>
      <w:pPr>
        <w:pStyle w:val="P2"/>
        <w:ind w:left="0"/>
        <w:rPr>
          <w:rFonts w:ascii="Courier New" w:hAnsi="Courier New"/>
        </w:rPr>
      </w:pPr>
    </w:p>
    <w:p>
      <w:pPr>
        <w:pStyle w:val="P1"/>
        <w:jc w:val="center"/>
        <w:rPr>
          <w:b w:val="1"/>
          <w:bCs w:val="1"/>
          <w:sz w:val="24"/>
          <w:szCs w:val="24"/>
        </w:rPr>
      </w:pPr>
      <w:r>
        <w:rPr>
          <w:b w:val="1"/>
          <w:bCs w:val="1"/>
          <w:sz w:val="24"/>
          <w:szCs w:val="24"/>
        </w:rPr>
        <w:t xml:space="preserve">EL HONORABLE CONCEJO DELIBERANTE DE LA CIUDAD DE </w:t>
      </w:r>
    </w:p>
    <w:p>
      <w:pPr>
        <w:pStyle w:val="P1"/>
        <w:jc w:val="center"/>
        <w:rPr>
          <w:b w:val="1"/>
          <w:bCs w:val="1"/>
          <w:sz w:val="24"/>
          <w:szCs w:val="24"/>
        </w:rPr>
      </w:pPr>
    </w:p>
    <w:p>
      <w:pPr>
        <w:pStyle w:val="P1"/>
        <w:jc w:val="center"/>
        <w:rPr>
          <w:b w:val="1"/>
          <w:bCs w:val="1"/>
          <w:sz w:val="24"/>
          <w:szCs w:val="24"/>
        </w:rPr>
      </w:pPr>
    </w:p>
    <w:p>
      <w:pPr>
        <w:pStyle w:val="P1"/>
        <w:jc w:val="center"/>
        <w:rPr>
          <w:b w:val="1"/>
          <w:bCs w:val="1"/>
          <w:sz w:val="24"/>
          <w:szCs w:val="24"/>
        </w:rPr>
      </w:pPr>
      <w:r>
        <w:rPr>
          <w:b w:val="1"/>
          <w:bCs w:val="1"/>
          <w:sz w:val="24"/>
          <w:szCs w:val="24"/>
        </w:rPr>
        <w:t>ALTA GRACIA SANCIONA CON FUERZA DE ORDENANZA</w:t>
      </w:r>
    </w:p>
    <w:p>
      <w:pPr>
        <w:pStyle w:val="P1"/>
        <w:jc w:val="center"/>
        <w:rPr>
          <w:sz w:val="24"/>
          <w:szCs w:val="24"/>
        </w:rPr>
      </w:pPr>
    </w:p>
    <w:p>
      <w:pPr>
        <w:pStyle w:val="P1"/>
        <w:jc w:val="both"/>
        <w:rPr>
          <w:sz w:val="24"/>
          <w:szCs w:val="24"/>
        </w:rPr>
      </w:pPr>
    </w:p>
    <w:p>
      <w:pPr>
        <w:pStyle w:val="P2"/>
        <w:ind w:hanging="709"/>
        <w:rPr>
          <w:rFonts w:ascii="Courier New" w:hAnsi="Courier New"/>
          <w:lang w:val="es-UY"/>
        </w:rPr>
      </w:pPr>
      <w:r>
        <w:rPr>
          <w:rFonts w:ascii="Courier New" w:hAnsi="Courier New"/>
          <w:b w:val="1"/>
          <w:bCs w:val="1"/>
          <w:u w:val="single"/>
        </w:rPr>
        <w:t>Art.1</w:t>
      </w:r>
      <w:r>
        <w:rPr>
          <w:rFonts w:ascii="Courier New" w:hAnsi="Courier New"/>
          <w:b w:val="1"/>
          <w:bCs w:val="1"/>
        </w:rPr>
        <w:t>: AUTORÍZASE</w:t>
      </w:r>
      <w:r>
        <w:rPr>
          <w:rFonts w:ascii="Courier New" w:hAnsi="Courier New"/>
        </w:rPr>
        <w:t xml:space="preserve"> por vía de la excepción al Art. 37 inc. b) de la Ordenanza N° 2147 y Decreto N° 208/91 – Estatuto y Reglamento del Empleado Municipal al Departamento Ejecutivo a otorgar al agente municipal Sr. Vicente Amoros D.N.I. Nº 14.482.287 Licencia por razones particulares no remunerada </w:t>
      </w:r>
      <w:r>
        <w:rPr>
          <w:rFonts w:ascii="Courier New" w:hAnsi="Courier New"/>
          <w:lang w:val="es-UY"/>
        </w:rPr>
        <w:t xml:space="preserve">a partir del día 1 de febrero del 2006 </w:t>
      </w:r>
      <w:r>
        <w:rPr>
          <w:rFonts w:ascii="Courier New" w:hAnsi="Courier New"/>
        </w:rPr>
        <w:t>por el término de seis (6) meses y por única vez</w:t>
      </w:r>
      <w:r>
        <w:rPr>
          <w:rFonts w:ascii="Courier New" w:hAnsi="Courier New"/>
          <w:lang w:val="es-UY"/>
        </w:rPr>
        <w:t>.</w:t>
      </w:r>
    </w:p>
    <w:p>
      <w:pPr>
        <w:pStyle w:val="P2"/>
        <w:ind w:left="0"/>
        <w:rPr>
          <w:rFonts w:ascii="Courier New" w:hAnsi="Courier New"/>
        </w:rPr>
      </w:pPr>
    </w:p>
    <w:p>
      <w:pPr>
        <w:pStyle w:val="P1"/>
        <w:ind w:hanging="709" w:left="709"/>
        <w:jc w:val="both"/>
        <w:rPr>
          <w:sz w:val="24"/>
          <w:szCs w:val="24"/>
        </w:rPr>
      </w:pPr>
      <w:r>
        <w:rPr>
          <w:b w:val="1"/>
          <w:bCs w:val="1"/>
          <w:sz w:val="24"/>
          <w:szCs w:val="24"/>
          <w:u w:val="single"/>
        </w:rPr>
        <w:t>Art.2</w:t>
      </w:r>
      <w:r>
        <w:rPr>
          <w:b w:val="1"/>
          <w:bCs w:val="1"/>
          <w:sz w:val="24"/>
          <w:szCs w:val="24"/>
        </w:rPr>
        <w:t>: PROTOCOLÍCESE</w:t>
      </w:r>
      <w:r>
        <w:rPr>
          <w:sz w:val="24"/>
          <w:szCs w:val="24"/>
        </w:rPr>
        <w:t>, comuníquese, publíquese en el Boletín Oficial de la Ciudad de Alta Gracia,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r>
        <w:rPr>
          <w:b w:val="1"/>
          <w:bCs w:val="1"/>
          <w:sz w:val="24"/>
          <w:szCs w:val="24"/>
        </w:rPr>
        <w:t>DADA EN LA CASA DE LA CULTURA DE LA MUNICIPALIDAD DE ALTA GRACIA A LOS NUEVE DÍAS DEL MES DE FEBRERO DEL AÑO DOS MIL SEIS.</w:t>
      </w:r>
    </w:p>
    <w:p>
      <w:pPr>
        <w:rPr>
          <w:rFonts w:ascii="Courier New" w:hAnsi="Courier New"/>
          <w:sz w:val="24"/>
          <w:szCs w:val="24"/>
        </w:rPr>
      </w:pPr>
    </w:p>
    <w:sectPr>
      <w:type w:val="nextPage"/>
      <w:pgSz w:w="11906" w:h="16838" w:code="0"/>
      <w:pgMar w:left="1701" w:right="1418" w:top="1985"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2026-07-09T19:07:14Z</dcterms:created>
  <cp:lastModifiedBy>Federico Parisi</cp:lastModifiedBy>
  <dcterms:modified xsi:type="dcterms:W3CDTF">2026-07-09T19:07:14Z</dcterms:modified>
  <cp:revision>2</cp:revision>
  <dc:title>Visto: El Expediente N° 1537/05; y</dc:title>
</cp:coreProperties>
</file>