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r>
        <w:rPr>
          <w:b w:val="1"/>
          <w:bCs w:val="1"/>
          <w:sz w:val="24"/>
          <w:szCs w:val="24"/>
          <w:u w:val="single"/>
        </w:rPr>
        <w:t>ORDENANZA Nº 7401</w:t>
      </w:r>
    </w:p>
    <w:p>
      <w:pPr>
        <w:pStyle w:val="P1"/>
        <w:jc w:val="center"/>
        <w:rPr>
          <w:sz w:val="24"/>
          <w:szCs w:val="24"/>
        </w:rPr>
      </w:pPr>
    </w:p>
    <w:p>
      <w:pPr>
        <w:pStyle w:val="P1"/>
        <w:jc w:val="both"/>
        <w:rPr>
          <w:sz w:val="24"/>
          <w:szCs w:val="24"/>
        </w:rPr>
      </w:pPr>
    </w:p>
    <w:p>
      <w:pPr>
        <w:pStyle w:val="P1"/>
        <w:ind w:hanging="709" w:left="709"/>
        <w:jc w:val="both"/>
        <w:rPr>
          <w:sz w:val="24"/>
          <w:szCs w:val="24"/>
        </w:rPr>
      </w:pPr>
      <w:r>
        <w:rPr>
          <w:sz w:val="24"/>
          <w:szCs w:val="24"/>
        </w:rPr>
        <w:t xml:space="preserve">Visto: </w:t>
      </w:r>
      <w:r>
        <w:rPr>
          <w:sz w:val="24"/>
          <w:szCs w:val="24"/>
          <w:lang w:val="es-UY"/>
        </w:rPr>
        <w:t>la solicitud presentada por el Sr. Andrés Natalio Bulgarella, D.N.I. N° 12.035.314</w:t>
      </w:r>
      <w:r>
        <w:rPr>
          <w:sz w:val="24"/>
          <w:szCs w:val="24"/>
        </w:rPr>
        <w:t>; y</w:t>
      </w:r>
    </w:p>
    <w:p>
      <w:pPr>
        <w:pStyle w:val="P1"/>
        <w:jc w:val="both"/>
        <w:rPr>
          <w:sz w:val="24"/>
          <w:szCs w:val="24"/>
        </w:rPr>
      </w:pPr>
    </w:p>
    <w:p>
      <w:pPr>
        <w:pStyle w:val="P1"/>
        <w:jc w:val="both"/>
        <w:rPr>
          <w:sz w:val="24"/>
          <w:szCs w:val="24"/>
        </w:rPr>
      </w:pPr>
    </w:p>
    <w:p>
      <w:pPr>
        <w:pStyle w:val="P1"/>
        <w:jc w:val="center"/>
        <w:rPr>
          <w:b w:val="1"/>
          <w:bCs w:val="1"/>
          <w:sz w:val="24"/>
          <w:szCs w:val="24"/>
        </w:rPr>
      </w:pPr>
      <w:r>
        <w:rPr>
          <w:b w:val="1"/>
          <w:bCs w:val="1"/>
          <w:sz w:val="24"/>
          <w:szCs w:val="24"/>
        </w:rPr>
        <w:t>C O N S I D E R A N D O</w:t>
      </w:r>
    </w:p>
    <w:p>
      <w:pPr>
        <w:pStyle w:val="P1"/>
        <w:jc w:val="both"/>
        <w:rPr>
          <w:sz w:val="24"/>
          <w:szCs w:val="24"/>
        </w:rPr>
      </w:pPr>
    </w:p>
    <w:p>
      <w:pPr>
        <w:pStyle w:val="P1"/>
        <w:jc w:val="both"/>
        <w:rPr>
          <w:sz w:val="24"/>
          <w:szCs w:val="24"/>
        </w:rPr>
      </w:pPr>
    </w:p>
    <w:p>
      <w:pPr>
        <w:pStyle w:val="P2"/>
        <w:rPr>
          <w:rFonts w:ascii="Courier New" w:hAnsi="Courier New"/>
        </w:rPr>
      </w:pPr>
      <w:r>
        <w:rPr>
          <w:rFonts w:ascii="Courier New" w:hAnsi="Courier New"/>
        </w:rPr>
        <w:t>Que por nota de fecha 7 de marzo del corriente solicita una reducción de la deuda que mantiene con la Municipalidad, o un “plazo de 60 ó 90 días a partir del día que comience a trabajar para cancelar la misma”;</w:t>
      </w:r>
    </w:p>
    <w:p>
      <w:pPr>
        <w:pStyle w:val="P2"/>
        <w:rPr>
          <w:rFonts w:ascii="Courier New" w:hAnsi="Courier New"/>
        </w:rPr>
      </w:pPr>
    </w:p>
    <w:p>
      <w:pPr>
        <w:pStyle w:val="P2"/>
        <w:rPr>
          <w:rFonts w:ascii="Courier New" w:hAnsi="Courier New"/>
        </w:rPr>
      </w:pPr>
      <w:r>
        <w:rPr>
          <w:rFonts w:ascii="Courier New" w:hAnsi="Courier New"/>
        </w:rPr>
        <w:t>Que fundamenta su solicitud en la necesidad de presentar el libre deuda correspondiente para “inscribir” su auto, ya que se le “presenta la posibilidad para trabajar como franquero, en la empresa Villar Iglesias, puesto que utiliza auto sin chapa con un permiso de la Municipalidad”;</w:t>
      </w:r>
    </w:p>
    <w:p>
      <w:pPr>
        <w:pStyle w:val="P2"/>
        <w:rPr>
          <w:rFonts w:ascii="Courier New" w:hAnsi="Courier New"/>
        </w:rPr>
      </w:pPr>
    </w:p>
    <w:p>
      <w:pPr>
        <w:pStyle w:val="P2"/>
        <w:rPr>
          <w:rFonts w:ascii="Courier New" w:hAnsi="Courier New"/>
        </w:rPr>
      </w:pPr>
      <w:r>
        <w:rPr>
          <w:rFonts w:ascii="Courier New" w:hAnsi="Courier New"/>
        </w:rPr>
        <w:t xml:space="preserve">Que manifiesta que “desde el año 2003 es un desocupado de la empresa Renault y no pudo pagar más sus impuestos”, </w:t>
      </w:r>
    </w:p>
    <w:p>
      <w:pPr>
        <w:pStyle w:val="P2"/>
        <w:rPr>
          <w:rFonts w:ascii="Courier New" w:hAnsi="Courier New"/>
          <w:lang w:val="es-UY"/>
        </w:rPr>
      </w:pPr>
    </w:p>
    <w:p>
      <w:pPr>
        <w:pStyle w:val="P2"/>
        <w:rPr>
          <w:rFonts w:ascii="Courier New" w:hAnsi="Courier New"/>
          <w:lang w:val="es-UY"/>
        </w:rPr>
      </w:pPr>
      <w:r>
        <w:rPr>
          <w:rFonts w:ascii="Courier New" w:hAnsi="Courier New"/>
          <w:lang w:val="es-UY"/>
        </w:rPr>
        <w:t>Que analizado el contenido de la solicitud por la totalidad de los concejales presentes, se decide aprobar por unanimidad la misma en Sesión Ordinaria el día 9 de marzo del año 2006.</w:t>
      </w:r>
    </w:p>
    <w:p>
      <w:pPr>
        <w:pStyle w:val="P2"/>
        <w:ind w:left="0"/>
        <w:rPr>
          <w:rFonts w:ascii="Courier New" w:hAnsi="Courier New"/>
          <w:lang w:val="es-UY"/>
        </w:rPr>
      </w:pPr>
    </w:p>
    <w:p>
      <w:pPr>
        <w:pStyle w:val="P2"/>
        <w:ind w:left="0"/>
        <w:rPr>
          <w:rFonts w:ascii="Courier New" w:hAnsi="Courier New"/>
          <w:lang w:val="es-UY"/>
        </w:rPr>
      </w:pPr>
    </w:p>
    <w:p>
      <w:pPr>
        <w:pStyle w:val="P2"/>
        <w:ind w:left="0"/>
        <w:rPr>
          <w:rFonts w:ascii="Courier New" w:hAnsi="Courier New"/>
        </w:rPr>
      </w:pPr>
    </w:p>
    <w:p>
      <w:pPr>
        <w:pStyle w:val="P1"/>
        <w:jc w:val="center"/>
        <w:rPr>
          <w:b w:val="1"/>
          <w:bCs w:val="1"/>
          <w:sz w:val="24"/>
          <w:szCs w:val="24"/>
        </w:rPr>
      </w:pPr>
      <w:r>
        <w:rPr>
          <w:b w:val="1"/>
          <w:bCs w:val="1"/>
          <w:sz w:val="24"/>
          <w:szCs w:val="24"/>
        </w:rPr>
        <w:t xml:space="preserve">EL HONORABLE CONCEJO DELIBERANTE DE LA CIUDAD DE </w:t>
      </w:r>
    </w:p>
    <w:p>
      <w:pPr>
        <w:pStyle w:val="P1"/>
        <w:jc w:val="center"/>
        <w:rPr>
          <w:b w:val="1"/>
          <w:bCs w:val="1"/>
          <w:sz w:val="24"/>
          <w:szCs w:val="24"/>
        </w:rPr>
      </w:pPr>
    </w:p>
    <w:p>
      <w:pPr>
        <w:pStyle w:val="P1"/>
        <w:jc w:val="center"/>
        <w:rPr>
          <w:b w:val="1"/>
          <w:bCs w:val="1"/>
          <w:sz w:val="24"/>
          <w:szCs w:val="24"/>
        </w:rPr>
      </w:pPr>
    </w:p>
    <w:p>
      <w:pPr>
        <w:pStyle w:val="P1"/>
        <w:jc w:val="center"/>
        <w:rPr>
          <w:b w:val="1"/>
          <w:bCs w:val="1"/>
          <w:sz w:val="24"/>
          <w:szCs w:val="24"/>
        </w:rPr>
      </w:pPr>
      <w:r>
        <w:rPr>
          <w:b w:val="1"/>
          <w:bCs w:val="1"/>
          <w:sz w:val="24"/>
          <w:szCs w:val="24"/>
        </w:rPr>
        <w:t>ALTA GRACIA SANCIONA CON FUERZA DE ORDENANZA</w:t>
      </w:r>
    </w:p>
    <w:p>
      <w:pPr>
        <w:pStyle w:val="P1"/>
        <w:jc w:val="center"/>
        <w:rPr>
          <w:sz w:val="24"/>
          <w:szCs w:val="24"/>
        </w:rPr>
      </w:pPr>
    </w:p>
    <w:p>
      <w:pPr>
        <w:pStyle w:val="P1"/>
        <w:jc w:val="both"/>
        <w:rPr>
          <w:sz w:val="24"/>
          <w:szCs w:val="24"/>
        </w:rPr>
      </w:pPr>
    </w:p>
    <w:p>
      <w:pPr>
        <w:pStyle w:val="P2"/>
        <w:ind w:hanging="709"/>
        <w:rPr>
          <w:rFonts w:ascii="Courier New" w:hAnsi="Courier New"/>
        </w:rPr>
      </w:pPr>
      <w:r>
        <w:rPr>
          <w:rFonts w:ascii="Courier New" w:hAnsi="Courier New"/>
          <w:b w:val="1"/>
          <w:bCs w:val="1"/>
          <w:u w:val="single"/>
        </w:rPr>
        <w:t>Art.1</w:t>
      </w:r>
      <w:r>
        <w:rPr>
          <w:rFonts w:ascii="Courier New" w:hAnsi="Courier New"/>
          <w:b w:val="1"/>
          <w:bCs w:val="1"/>
        </w:rPr>
        <w:t>: AUTORÍZASE</w:t>
      </w:r>
      <w:r>
        <w:rPr>
          <w:rFonts w:ascii="Courier New" w:hAnsi="Courier New"/>
        </w:rPr>
        <w:t xml:space="preserve"> al Departamento Ejecutivo otorgar por vía de la excepción al Art. 9 de la Ordenanza N° 4352 al Sr. Andrés Natalio Bulgarella D.N.I. Nº 12.035.314 una prórroga de sesenta (60) días corridos a partir de la promulgación  de  la  presente, para cancelar las deudas </w:t>
      </w:r>
    </w:p>
    <w:p>
      <w:pPr>
        <w:pStyle w:val="P2"/>
        <w:ind w:hanging="709"/>
        <w:jc w:val="right"/>
        <w:rPr>
          <w:rFonts w:ascii="Courier New" w:hAnsi="Courier New"/>
          <w:lang w:val="es-UY"/>
        </w:rPr>
      </w:pPr>
      <w:r>
        <w:rPr>
          <w:rFonts w:ascii="Courier New" w:hAnsi="Courier New"/>
          <w:lang w:val="es-UY"/>
        </w:rPr>
        <w:t>...///</w:t>
      </w:r>
    </w:p>
    <w:p>
      <w:pPr>
        <w:pStyle w:val="P2"/>
        <w:ind w:hanging="709"/>
        <w:jc w:val="right"/>
        <w:rPr>
          <w:rFonts w:ascii="Courier New" w:hAnsi="Courier New"/>
        </w:rPr>
      </w:pPr>
    </w:p>
    <w:p>
      <w:pPr>
        <w:pStyle w:val="P2"/>
        <w:ind w:hanging="709"/>
        <w:rPr>
          <w:rFonts w:ascii="Courier New" w:hAnsi="Courier New"/>
        </w:rPr>
      </w:pPr>
    </w:p>
    <w:p>
      <w:pPr>
        <w:pStyle w:val="P2"/>
        <w:ind w:hanging="709"/>
        <w:rPr>
          <w:rFonts w:ascii="Courier New" w:hAnsi="Courier New"/>
        </w:rPr>
      </w:pPr>
    </w:p>
    <w:p>
      <w:pPr>
        <w:pStyle w:val="P2"/>
        <w:ind w:hanging="709"/>
        <w:rPr>
          <w:rFonts w:ascii="Courier New" w:hAnsi="Courier New"/>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r>
        <w:rPr>
          <w:rFonts w:ascii="Courier New" w:hAnsi="Courier New"/>
          <w:lang w:val="es-UY"/>
        </w:rPr>
        <w:t>...///2.-</w:t>
      </w:r>
    </w:p>
    <w:p>
      <w:pPr>
        <w:pStyle w:val="P2"/>
        <w:rPr>
          <w:rFonts w:ascii="Courier New" w:hAnsi="Courier New"/>
          <w:lang w:val="es-UY"/>
        </w:rPr>
      </w:pPr>
      <w:r>
        <w:rPr>
          <w:rFonts w:ascii="Courier New" w:hAnsi="Courier New"/>
        </w:rPr>
        <w:t>que en todo concepto mantenga con el municipio, a los fines de la presentación del libre deuda municipal exigible para la actividad solicitada.</w:t>
      </w:r>
    </w:p>
    <w:p>
      <w:pPr>
        <w:pStyle w:val="P2"/>
        <w:ind w:left="0"/>
        <w:rPr>
          <w:rFonts w:ascii="Courier New" w:hAnsi="Courier New"/>
          <w:lang w:val="es-UY"/>
        </w:rPr>
      </w:pPr>
    </w:p>
    <w:p>
      <w:pPr>
        <w:pStyle w:val="P2"/>
        <w:ind w:hanging="709"/>
        <w:rPr>
          <w:rFonts w:ascii="Courier New" w:hAnsi="Courier New"/>
        </w:rPr>
      </w:pPr>
      <w:r>
        <w:rPr>
          <w:rFonts w:ascii="Courier New" w:hAnsi="Courier New"/>
          <w:b w:val="1"/>
          <w:bCs w:val="1"/>
          <w:u w:val="single"/>
          <w:lang w:val="es-UY"/>
        </w:rPr>
        <w:t>Art.2</w:t>
      </w:r>
      <w:r>
        <w:rPr>
          <w:rFonts w:ascii="Courier New" w:hAnsi="Courier New"/>
          <w:b w:val="1"/>
          <w:bCs w:val="1"/>
          <w:lang w:val="es-UY"/>
        </w:rPr>
        <w:t xml:space="preserve">: </w:t>
      </w:r>
      <w:r>
        <w:rPr>
          <w:rFonts w:ascii="Courier New" w:hAnsi="Courier New"/>
          <w:b w:val="1"/>
          <w:bCs w:val="1"/>
        </w:rPr>
        <w:t xml:space="preserve">CADÚQUESE </w:t>
      </w:r>
      <w:r>
        <w:rPr>
          <w:rFonts w:ascii="Courier New" w:hAnsi="Courier New"/>
        </w:rPr>
        <w:t>el beneficio otorgado y toda otra habilitación provisoria para ejercer la actividad solicitada que se haya otorgado previamente en caso de incumplimiento de lo dispuesto en el artículo precedente.</w:t>
      </w:r>
    </w:p>
    <w:p>
      <w:pPr>
        <w:pStyle w:val="P2"/>
        <w:ind w:left="0"/>
        <w:rPr>
          <w:rFonts w:ascii="Courier New" w:hAnsi="Courier New"/>
        </w:rPr>
      </w:pPr>
    </w:p>
    <w:p>
      <w:pPr>
        <w:pStyle w:val="P1"/>
        <w:ind w:hanging="709" w:left="709"/>
        <w:jc w:val="both"/>
        <w:rPr>
          <w:sz w:val="24"/>
          <w:szCs w:val="24"/>
        </w:rPr>
      </w:pPr>
      <w:r>
        <w:rPr>
          <w:b w:val="1"/>
          <w:bCs w:val="1"/>
          <w:sz w:val="24"/>
          <w:szCs w:val="24"/>
          <w:u w:val="single"/>
        </w:rPr>
        <w:t>Art.3</w:t>
      </w:r>
      <w:r>
        <w:rPr>
          <w:b w:val="1"/>
          <w:bCs w:val="1"/>
          <w:sz w:val="24"/>
          <w:szCs w:val="24"/>
        </w:rPr>
        <w:t>: PROTOCOLÍCESE</w:t>
      </w:r>
      <w:r>
        <w:rPr>
          <w:sz w:val="24"/>
          <w:szCs w:val="24"/>
        </w:rPr>
        <w:t>, comuníquese, publíquese en el Boletín Oficial de la Ciudad de Alta Gracia,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r>
        <w:rPr>
          <w:b w:val="1"/>
          <w:bCs w:val="1"/>
          <w:sz w:val="24"/>
          <w:szCs w:val="24"/>
        </w:rPr>
        <w:t>DADA EN LA SALA DE SESIONES DEL HONORABLE CONCEJO DELIBERANTE A LOS NUEVE DÍAS DEL MES DE MARZO DEL AÑO DOS MIL SEIS.</w:t>
      </w:r>
    </w:p>
    <w:p>
      <w:pPr>
        <w:rPr>
          <w:rFonts w:ascii="Courier New" w:hAnsi="Courier New"/>
          <w:sz w:val="24"/>
          <w:szCs w:val="24"/>
        </w:rPr>
      </w:pPr>
    </w:p>
    <w:sectPr>
      <w:type w:val="nextPage"/>
      <w:pgSz w:w="11906" w:h="16838" w:code="0"/>
      <w:pgMar w:left="1701" w:right="1418" w:top="1985"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2026-07-09T19:06:37Z</dcterms:created>
  <cp:lastModifiedBy>Federico Parisi</cp:lastModifiedBy>
  <dcterms:modified xsi:type="dcterms:W3CDTF">2026-07-09T19:06:37Z</dcterms:modified>
  <cp:revision>2</cp:revision>
  <dc:title>Visto: El Expediente N° 1537/05; y</dc:title>
</cp:coreProperties>
</file>