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7771</w:t>
      </w:r>
    </w:p>
    <w:p>
      <w:pPr>
        <w:jc w:val="center"/>
        <w:rPr>
          <w:rFonts w:ascii="Courier New" w:hAnsi="Courier New"/>
          <w:b w:val="1"/>
          <w:bCs w:val="1"/>
          <w:u w:val="single"/>
        </w:rPr>
      </w:pPr>
    </w:p>
    <w:p>
      <w:pPr>
        <w:jc w:val="both"/>
        <w:rPr>
          <w:rFonts w:ascii="Courier New" w:hAnsi="Courier New"/>
        </w:rPr>
      </w:pPr>
    </w:p>
    <w:p>
      <w:pPr>
        <w:ind w:hanging="720" w:left="720"/>
        <w:jc w:val="both"/>
        <w:rPr>
          <w:rFonts w:ascii="Courier New" w:hAnsi="Courier New"/>
        </w:rPr>
      </w:pPr>
      <w:r>
        <w:rPr>
          <w:rFonts w:ascii="Courier New" w:hAnsi="Courier New"/>
        </w:rPr>
        <w:t>Visto: El Expediente Nº 365/07; y</w:t>
      </w:r>
    </w:p>
    <w:p>
      <w:pPr>
        <w:ind w:hanging="720" w:left="720"/>
        <w:jc w:val="both"/>
        <w:rPr>
          <w:rFonts w:ascii="Courier New" w:hAnsi="Courier New"/>
        </w:rPr>
      </w:pPr>
    </w:p>
    <w:p>
      <w:pPr>
        <w:jc w:val="center"/>
        <w:rPr>
          <w:rFonts w:ascii="Courier New" w:hAnsi="Courier New"/>
        </w:rPr>
      </w:pPr>
    </w:p>
    <w:p>
      <w:pPr>
        <w:jc w:val="center"/>
        <w:rPr>
          <w:rFonts w:ascii="Courier New" w:hAnsi="Courier New"/>
          <w:b w:val="1"/>
          <w:bCs w:val="1"/>
        </w:rPr>
      </w:pPr>
      <w:r>
        <w:rPr>
          <w:rFonts w:ascii="Courier New" w:hAnsi="Courier New"/>
          <w:b w:val="1"/>
          <w:bCs w:val="1"/>
        </w:rPr>
        <w:t>C O N S I D E R A N D O</w:t>
      </w:r>
    </w:p>
    <w:p>
      <w:pPr>
        <w:jc w:val="center"/>
        <w:rPr>
          <w:rFonts w:ascii="Courier New" w:hAnsi="Courier New"/>
          <w:b w:val="1"/>
          <w:bCs w:val="1"/>
        </w:rPr>
      </w:pPr>
    </w:p>
    <w:p>
      <w:pPr>
        <w:jc w:val="both"/>
        <w:rPr>
          <w:rFonts w:ascii="Courier New" w:hAnsi="Courier New"/>
        </w:rPr>
      </w:pPr>
    </w:p>
    <w:p>
      <w:pPr>
        <w:pStyle w:val="P1"/>
      </w:pPr>
      <w:r>
        <w:t>Que el mismo es iniciado mediante nota presentada por la Sra. Sánchez Leonor Adela quien solicita eximición de Tasa por Inhumación y Concesión de uso;</w:t>
      </w:r>
    </w:p>
    <w:p>
      <w:pPr>
        <w:ind w:left="720"/>
        <w:jc w:val="both"/>
        <w:rPr>
          <w:rFonts w:ascii="Courier New" w:hAnsi="Courier New"/>
        </w:rPr>
      </w:pPr>
    </w:p>
    <w:p>
      <w:pPr>
        <w:pStyle w:val="P2"/>
        <w:ind w:hanging="1"/>
        <w:rPr>
          <w:rFonts w:ascii="Courier New" w:hAnsi="Courier New"/>
        </w:rPr>
      </w:pPr>
      <w:r>
        <w:rPr>
          <w:rFonts w:ascii="Courier New" w:hAnsi="Courier New"/>
        </w:rPr>
        <w:t xml:space="preserve">Que la solicitante es una persona de edad muy avanzada (86 años); </w:t>
      </w:r>
    </w:p>
    <w:p>
      <w:pPr>
        <w:pStyle w:val="P2"/>
        <w:ind w:hanging="1"/>
        <w:rPr>
          <w:rFonts w:ascii="Courier New" w:hAnsi="Courier New"/>
        </w:rPr>
      </w:pPr>
    </w:p>
    <w:p>
      <w:pPr>
        <w:pStyle w:val="P2"/>
        <w:ind w:hanging="1"/>
        <w:rPr>
          <w:rFonts w:ascii="Courier New" w:hAnsi="Courier New"/>
        </w:rPr>
      </w:pPr>
      <w:r>
        <w:rPr>
          <w:rFonts w:ascii="Courier New" w:hAnsi="Courier New"/>
        </w:rPr>
        <w:t>Que percibe una pensión de trescientos tres pesos ($303.-) según el informe socioeconómico, recibe módulo alimentario, tiene problemas de salud por lo que sus gastos en medicamentos son considerables;</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12 de julio de 2007.</w:t>
      </w:r>
    </w:p>
    <w:p>
      <w:pPr>
        <w:pStyle w:val="P2"/>
        <w:ind w:hanging="1"/>
        <w:rPr>
          <w:rFonts w:ascii="Courier New" w:hAnsi="Courier New"/>
        </w:rPr>
      </w:pPr>
    </w:p>
    <w:p>
      <w:pPr>
        <w:pStyle w:val="P2"/>
        <w:ind w:hanging="1"/>
        <w:rPr>
          <w:rFonts w:ascii="Courier New" w:hAnsi="Courier New"/>
        </w:rPr>
      </w:pPr>
    </w:p>
    <w:p>
      <w:pPr>
        <w:jc w:val="center"/>
        <w:rPr>
          <w:rFonts w:ascii="Courier New" w:hAnsi="Courier New"/>
          <w:b w:val="1"/>
          <w:bCs w:val="1"/>
        </w:rPr>
      </w:pPr>
      <w:r>
        <w:rPr>
          <w:rFonts w:ascii="Courier New" w:hAnsi="Courier New"/>
          <w:b w:val="1"/>
          <w:bCs w:val="1"/>
        </w:rPr>
        <w:t xml:space="preserve">   EL HONORABLE CONCEJO DELIBERANTE DE LA CIUDAD DE </w:t>
      </w:r>
    </w:p>
    <w:p>
      <w:pPr>
        <w:jc w:val="center"/>
        <w:rPr>
          <w:rFonts w:ascii="Courier New" w:hAnsi="Courier New"/>
          <w:b w:val="1"/>
          <w:bCs w:val="1"/>
        </w:rPr>
      </w:pPr>
    </w:p>
    <w:p>
      <w:pPr>
        <w:jc w:val="center"/>
        <w:rPr>
          <w:rFonts w:ascii="Courier New" w:hAnsi="Courier New"/>
          <w:b w:val="1"/>
          <w:bCs w:val="1"/>
        </w:rPr>
      </w:pPr>
    </w:p>
    <w:p>
      <w:pPr>
        <w:jc w:val="center"/>
        <w:rPr>
          <w:rFonts w:ascii="Courier New" w:hAnsi="Courier New"/>
          <w:b w:val="1"/>
          <w:bCs w:val="1"/>
        </w:rPr>
      </w:pPr>
      <w:r>
        <w:rPr>
          <w:rFonts w:ascii="Courier New" w:hAnsi="Courier New"/>
          <w:b w:val="1"/>
          <w:bCs w:val="1"/>
        </w:rPr>
        <w:t xml:space="preserve">   ALTA GRACIA SANCIONA CON FUERZA DE ORDENANZA</w:t>
      </w:r>
    </w:p>
    <w:p>
      <w:pPr>
        <w:ind w:hanging="720" w:left="720"/>
        <w:jc w:val="both"/>
        <w:rPr>
          <w:rFonts w:ascii="Courier New" w:hAnsi="Courier New"/>
          <w:b w:val="1"/>
          <w:bCs w:val="1"/>
          <w:u w:val="single"/>
        </w:rPr>
      </w:pPr>
    </w:p>
    <w:p>
      <w:pPr>
        <w:ind w:hanging="709" w:left="709"/>
        <w:jc w:val="both"/>
        <w:rPr>
          <w:rFonts w:ascii="Courier New" w:hAnsi="Courier New"/>
          <w:b w:val="1"/>
          <w:bCs w:val="1"/>
          <w:u w:val="single"/>
        </w:rPr>
      </w:pPr>
    </w:p>
    <w:p>
      <w:pPr>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EXÍMASE</w:t>
      </w:r>
      <w:r>
        <w:rPr>
          <w:rFonts w:ascii="Courier New" w:hAnsi="Courier New"/>
        </w:rPr>
        <w:t xml:space="preserve"> del pago de Derechos – Tasa por Inhumación y Concesión de Uso por el término de diez (10) años a la Identificación Nº 8349 a partir de la fecha que figura a Fs. 3 del Expediente Nº 365/07.</w:t>
      </w:r>
    </w:p>
    <w:p>
      <w:pPr>
        <w:ind w:hanging="720" w:left="720"/>
        <w:jc w:val="both"/>
        <w:rPr>
          <w:rFonts w:ascii="Courier New" w:hAnsi="Courier New"/>
          <w:b w:val="1"/>
          <w:bCs w:val="1"/>
        </w:rPr>
      </w:pPr>
    </w:p>
    <w:p>
      <w:pPr>
        <w:ind w:hanging="540" w:left="540"/>
        <w:jc w:val="both"/>
        <w:rPr>
          <w:rFonts w:ascii="Courier New" w:hAnsi="Courier New"/>
        </w:rPr>
      </w:pPr>
      <w:r>
        <w:rPr>
          <w:rFonts w:ascii="Courier New" w:hAnsi="Courier New"/>
          <w:b w:val="1"/>
          <w:bCs w:val="1"/>
          <w:u w:val="single"/>
          <w:lang w:val="es-AR"/>
        </w:rPr>
        <w:t>Art.2</w:t>
      </w:r>
      <w:r>
        <w:rPr>
          <w:rFonts w:ascii="Courier New" w:hAnsi="Courier New"/>
          <w:b w:val="1"/>
          <w:bCs w:val="1"/>
          <w:lang w:val="es-AR"/>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jc w:val="both"/>
        <w:rPr>
          <w:rFonts w:ascii="Courier New" w:hAnsi="Courier New"/>
          <w:b w:val="1"/>
          <w:bCs w:val="1"/>
        </w:rPr>
      </w:pPr>
    </w:p>
    <w:p>
      <w:pPr>
        <w:jc w:val="both"/>
        <w:rPr>
          <w:rFonts w:ascii="Courier New" w:hAnsi="Courier New"/>
          <w:b w:val="1"/>
          <w:bCs w:val="1"/>
        </w:rPr>
      </w:pPr>
    </w:p>
    <w:p>
      <w:pPr>
        <w:jc w:val="both"/>
        <w:rPr>
          <w:rFonts w:ascii="Courier New" w:hAnsi="Courier New"/>
          <w:b w:val="1"/>
          <w:bCs w:val="1"/>
        </w:rPr>
      </w:pPr>
      <w:r>
        <w:rPr>
          <w:rFonts w:ascii="Courier New" w:hAnsi="Courier New"/>
          <w:b w:val="1"/>
          <w:bCs w:val="1"/>
        </w:rPr>
        <w:t>DADA EN LA SALA DE SESIONES DEL HONORABLE CONCEJO DELIBERANTE A LOS DOCE DÍAS DEL MES DE JULIO DEL AÑO DOS MIL SIETE.</w:t>
      </w: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Body Text Indent"/>
    <w:basedOn w:val="P0"/>
    <w:next w:val="P1"/>
    <w:pPr>
      <w:ind w:left="720"/>
      <w:jc w:val="both"/>
    </w:pPr>
    <w:rPr>
      <w:rFonts w:ascii="Courier New" w:hAnsi="Courier New" w:cs="Courier New"/>
    </w:rPr>
  </w:style>
  <w:style w:type="paragraph" w:styleId="P2">
    <w:name w:val="Body Text Indent 2"/>
    <w:basedOn w:val="P0"/>
    <w:next w:val="P2"/>
    <w:pPr>
      <w:ind w:left="709"/>
      <w:jc w:val="both"/>
    </w:pPr>
    <w:rPr>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The houze!</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alvarez</dc:creator>
  <dcterms:created xsi:type="dcterms:W3CDTF">2026-07-09T18:59:05Z</dcterms:created>
  <cp:lastModifiedBy>Federico Parisi</cp:lastModifiedBy>
  <cp:lastPrinted>2007-07-24T12:12:00Z</cp:lastPrinted>
  <dcterms:modified xsi:type="dcterms:W3CDTF">2026-07-09T18:59:05Z</dcterms:modified>
  <cp:revision>2</cp:revision>
  <dc:title>Visto: Los artículos 81; 82 y 101 Inc</dc:title>
</cp:coreProperties>
</file>