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7803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426/I/02 y la Ordenanza Nº 7038;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6"/>
        <w:ind w:firstLine="0"/>
      </w:pPr>
      <w:r>
        <w:t xml:space="preserve">Que el Expediente mencionado es iniciado en el 2002 por la Sra. Nieto Marta Beatriz, D.N.I. Nº 5.960.719 domiciliada en calle Prudencio Bustos 1180; </w:t>
      </w:r>
    </w:p>
    <w:p>
      <w:pPr>
        <w:ind w:left="709"/>
        <w:jc w:val="both"/>
        <w:rPr>
          <w:rFonts w:ascii="Courier New" w:hAnsi="Courier New"/>
          <w:sz w:val="24"/>
          <w:szCs w:val="24"/>
        </w:rPr>
      </w:pPr>
    </w:p>
    <w:p>
      <w:pPr>
        <w:pStyle w:val="P7"/>
      </w:pPr>
      <w:r>
        <w:t xml:space="preserve">Que la Ordenanza Nº 7038 exime un período de la deuda que registra por Tasa por Servicios a la Propiedad y otorga una cuota social de acuerdo a la Ordenanza Nº 5485;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a Fs. 31 Dirección de Ingresos Públicos solicita reveer la Ordenanza Nº 7038 en cuanto a los beneficios otorgados y errores tipográficos detectados;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en el Expediente no figura copia de la Resolución 331/2003;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según se desprende de lo informado por la Dirección de Ingresos Públicos sería la que le otorga descuento de jubilado;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titular del inmueble es el marido de la solicitante;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la misma se presentó ante la Comisión de Hacienda interiorizándose y aclarando aspectos relacionados con la información obrante;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16 de agosto de 2007.</w:t>
      </w:r>
    </w:p>
    <w:p>
      <w:pPr>
        <w:pStyle w:val="P3"/>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r>
        <w:rPr>
          <w:rFonts w:ascii="Courier New" w:hAnsi="Courier New"/>
        </w:rPr>
        <w:t>...///</w:t>
      </w: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DERÓGASE</w:t>
      </w:r>
      <w:r>
        <w:rPr>
          <w:rFonts w:ascii="Courier New" w:hAnsi="Courier New"/>
        </w:rPr>
        <w:t xml:space="preserve"> la Ordenanza Nº 7038.</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EXÍMASE</w:t>
      </w:r>
      <w:r>
        <w:rPr>
          <w:rFonts w:ascii="Courier New" w:hAnsi="Courier New"/>
        </w:rPr>
        <w:t xml:space="preserve"> en un cien por cien (100%) la deuda que registra la designación catastral 1-01-229-023-000</w:t>
      </w:r>
      <w:r>
        <w:rPr>
          <w:rFonts w:ascii="Courier New" w:hAnsi="Courier New"/>
          <w:b w:val="1"/>
          <w:bCs w:val="1"/>
        </w:rPr>
        <w:t xml:space="preserve"> </w:t>
      </w:r>
      <w:r>
        <w:rPr>
          <w:rFonts w:ascii="Courier New" w:hAnsi="Courier New"/>
        </w:rPr>
        <w:t>en concepto de Tasa por Servicios a la Propiedad para el período 96/01 hasta 00/12 inclusive.</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AUTORÍZASE</w:t>
      </w:r>
      <w:r>
        <w:rPr>
          <w:rFonts w:ascii="Courier New" w:hAnsi="Courier New"/>
        </w:rPr>
        <w:t xml:space="preserve"> al Departamento Ejecutivo a realizar un Plan de Pagos por la deuda no eximida hasta julio de 2007 inclusive con cuotas mensuales que no superen los seis pesos ($6.-)</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CADÚQUESE</w:t>
      </w:r>
      <w:r>
        <w:rPr>
          <w:rFonts w:ascii="Courier New" w:hAnsi="Courier New"/>
        </w:rPr>
        <w:t xml:space="preserve"> en forma automática el beneficio otorgado en caso de registrarse más de 3 cuotas impagas de la Tasa actual el Plan de Pagos.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r>
        <w:rPr>
          <w:rFonts w:ascii="Courier New" w:hAnsi="Courier New"/>
          <w:b w:val="1"/>
          <w:bCs w:val="1"/>
          <w:u w:val="single"/>
        </w:rPr>
        <w:t>Art.5</w:t>
      </w:r>
      <w:r>
        <w:rPr>
          <w:rFonts w:ascii="Courier New" w:hAnsi="Courier New"/>
          <w:b w:val="1"/>
          <w:bCs w:val="1"/>
        </w:rPr>
        <w:t>:</w:t>
      </w:r>
      <w:r>
        <w:rPr>
          <w:rFonts w:ascii="Courier New" w:hAnsi="Courier New"/>
        </w:rPr>
        <w:t xml:space="preserve"> </w:t>
      </w:r>
      <w:r>
        <w:rPr>
          <w:rFonts w:ascii="Courier New" w:hAnsi="Courier New"/>
          <w:b w:val="1"/>
          <w:bCs w:val="1"/>
        </w:rPr>
        <w:t>SOLICÍTASE</w:t>
      </w:r>
      <w:r>
        <w:rPr>
          <w:rFonts w:ascii="Courier New" w:hAnsi="Courier New"/>
        </w:rPr>
        <w:t xml:space="preserve"> al Sr. Intendente que interceda ante el procurador actuante a fin de dejar sin efecto juicio y honorarios devengados por la deuda que registra la designación catastral 1-01-229-023-000.</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Art.6</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DIECISEIS DÍAS DEL MES DE AGOSTO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2026-07-09T18:57:53Z</dcterms:created>
  <cp:lastModifiedBy>Federico Parisi</cp:lastModifiedBy>
  <cp:lastPrinted>2007-08-31T14:27:00Z</cp:lastPrinted>
  <dcterms:modified xsi:type="dcterms:W3CDTF">2026-07-09T18:57:53Z</dcterms:modified>
  <cp:revision>2</cp:revision>
  <dc:title>P R O Y E C T O   D E   O R D E N A N Z A</dc:title>
</cp:coreProperties>
</file>