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rPr>
          <w:rFonts w:ascii="Courier New" w:hAnsi="Courier New"/>
          <w:b w:val="1"/>
          <w:bCs w:val="1"/>
          <w:u w:val="single"/>
        </w:rPr>
      </w:pPr>
    </w:p>
    <w:p>
      <w:pPr>
        <w:pStyle w:val="P2"/>
        <w:rPr>
          <w:rFonts w:ascii="Courier New" w:hAnsi="Courier New"/>
          <w:b w:val="1"/>
          <w:bCs w:val="1"/>
          <w:u w:val="single"/>
        </w:rPr>
      </w:pPr>
      <w:r>
        <w:rPr>
          <w:rFonts w:ascii="Courier New" w:hAnsi="Courier New"/>
          <w:b w:val="1"/>
          <w:bCs w:val="1"/>
          <w:u w:val="single"/>
        </w:rPr>
        <w:t>ORDENANZA Nº 7817</w:t>
      </w:r>
    </w:p>
    <w:p>
      <w:pPr>
        <w:jc w:val="center"/>
        <w:rPr>
          <w:rFonts w:ascii="Courier New" w:hAnsi="Courier New"/>
          <w:sz w:val="24"/>
          <w:szCs w:val="24"/>
          <w:lang w:val="es-MX"/>
        </w:rPr>
      </w:pPr>
    </w:p>
    <w:p>
      <w:pPr>
        <w:rPr>
          <w:rFonts w:ascii="Courier New" w:hAnsi="Courier New"/>
          <w:sz w:val="24"/>
          <w:szCs w:val="24"/>
          <w:lang w:val="es-MX"/>
        </w:rPr>
      </w:pPr>
    </w:p>
    <w:p>
      <w:pPr>
        <w:ind w:hanging="709" w:left="709"/>
        <w:jc w:val="both"/>
        <w:rPr>
          <w:rFonts w:ascii="Courier New" w:hAnsi="Courier New"/>
          <w:sz w:val="24"/>
          <w:szCs w:val="24"/>
          <w:lang w:val="es-MX"/>
        </w:rPr>
      </w:pPr>
      <w:r>
        <w:rPr>
          <w:rFonts w:ascii="Courier New" w:hAnsi="Courier New"/>
          <w:sz w:val="24"/>
          <w:szCs w:val="24"/>
          <w:lang w:val="es-MX"/>
        </w:rPr>
        <w:t>Visto: El Expediente Nº 511/I/01; y</w:t>
      </w:r>
    </w:p>
    <w:p>
      <w:pPr>
        <w:jc w:val="both"/>
        <w:rPr>
          <w:rFonts w:ascii="Courier New" w:hAnsi="Courier New"/>
          <w:sz w:val="24"/>
          <w:szCs w:val="24"/>
          <w:lang w:val="es-MX"/>
        </w:rPr>
      </w:pPr>
    </w:p>
    <w:p>
      <w:pPr>
        <w:jc w:val="center"/>
        <w:rPr>
          <w:rFonts w:ascii="Courier New" w:hAnsi="Courier New"/>
          <w:b w:val="1"/>
          <w:bCs w:val="1"/>
          <w:sz w:val="24"/>
          <w:szCs w:val="24"/>
          <w:lang w:val="es-MX"/>
        </w:rPr>
      </w:pPr>
    </w:p>
    <w:p>
      <w:pPr>
        <w:pStyle w:val="P1"/>
        <w:rPr>
          <w:rFonts w:ascii="Courier New" w:hAnsi="Courier New"/>
        </w:rPr>
      </w:pPr>
      <w:r>
        <w:rPr>
          <w:rFonts w:ascii="Courier New" w:hAnsi="Courier New"/>
        </w:rPr>
        <w:t>C O N S I D E R A N D O</w:t>
      </w:r>
    </w:p>
    <w:p>
      <w:pPr>
        <w:rPr>
          <w:rFonts w:ascii="Courier New" w:hAnsi="Courier New"/>
        </w:rPr>
      </w:pPr>
    </w:p>
    <w:p>
      <w:pPr>
        <w:rPr>
          <w:rFonts w:ascii="Courier New" w:hAnsi="Courier New"/>
          <w:sz w:val="24"/>
          <w:szCs w:val="24"/>
        </w:rPr>
      </w:pPr>
    </w:p>
    <w:p>
      <w:pPr>
        <w:pStyle w:val="P3"/>
        <w:ind w:left="709"/>
        <w:jc w:val="both"/>
        <w:rPr>
          <w:rFonts w:ascii="Courier New" w:hAnsi="Courier New"/>
        </w:rPr>
      </w:pPr>
      <w:r>
        <w:rPr>
          <w:rFonts w:ascii="Courier New" w:hAnsi="Courier New"/>
        </w:rPr>
        <w:t xml:space="preserve">Que el mismo es iniciado por nota del Sr. Ramos Jorge Horacio solicitando eximición de Tasa por Servicios a la Propiedad de la designación catastral 4-01-097-052-000; </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Que parte de la deuda está en juicio;</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Que de acuerdo al informe socioeconómico el solicitante vive con su esposa y tres hijos, los mismos en edad escolar;</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Que el solicitante no posee un trabajo estable y vive de trabajos esporádicos, la energía eléctrica es por tarifa social;</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Que de acuerdo con el informe de Sección Catastro el solicitante junto con su esposa son propietarios de la única vivienda;</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Que el solicitante se presentó ante el requerimiento de la Comisión de Hacienda a los fines dialogar sobre su situación y que la misma no ha variado;</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Que evaluado el contenido del Expediente mencionado por Comisión de Hacienda, la misma emite despacho en el marco de las Ordenanzas vigentes, despacho aprobado por unanimidad en Sesión Ordinaria de fecha 6 de septiembre de 2007.</w:t>
      </w:r>
    </w:p>
    <w:p>
      <w:pPr>
        <w:pStyle w:val="P3"/>
        <w:jc w:val="both"/>
        <w:rPr>
          <w:rFonts w:ascii="Courier New" w:hAnsi="Courier New"/>
          <w:b w:val="1"/>
          <w:bCs w:val="1"/>
        </w:rPr>
      </w:pPr>
    </w:p>
    <w:p>
      <w:pPr>
        <w:pStyle w:val="P3"/>
        <w:jc w:val="both"/>
        <w:rPr>
          <w:rFonts w:ascii="Courier New" w:hAnsi="Courier New"/>
          <w:b w:val="1"/>
          <w:bCs w:val="1"/>
        </w:rPr>
      </w:pPr>
    </w:p>
    <w:p>
      <w:pPr>
        <w:pStyle w:val="P3"/>
        <w:jc w:val="both"/>
        <w:rPr>
          <w:rFonts w:ascii="Courier New" w:hAnsi="Courier New"/>
          <w:b w:val="1"/>
          <w:bCs w:val="1"/>
        </w:rPr>
      </w:pPr>
    </w:p>
    <w:p>
      <w:pPr>
        <w:pStyle w:val="P3"/>
        <w:jc w:val="center"/>
        <w:rPr>
          <w:rFonts w:ascii="Courier New" w:hAnsi="Courier New"/>
          <w:b w:val="1"/>
          <w:bCs w:val="1"/>
        </w:rPr>
      </w:pPr>
      <w:r>
        <w:rPr>
          <w:rFonts w:ascii="Courier New" w:hAnsi="Courier New"/>
          <w:b w:val="1"/>
          <w:bCs w:val="1"/>
        </w:rPr>
        <w:t>EL HONORABLE CONCEJO DELIBERANTE DE LA CIUDAD DE</w:t>
      </w:r>
    </w:p>
    <w:p>
      <w:pPr>
        <w:pStyle w:val="P3"/>
        <w:ind w:left="1275"/>
        <w:jc w:val="both"/>
        <w:rPr>
          <w:rFonts w:ascii="Courier New" w:hAnsi="Courier New"/>
          <w:b w:val="1"/>
          <w:bCs w:val="1"/>
        </w:rPr>
      </w:pPr>
    </w:p>
    <w:p>
      <w:pPr>
        <w:pStyle w:val="P3"/>
        <w:ind w:left="1275"/>
        <w:jc w:val="both"/>
        <w:rPr>
          <w:rFonts w:ascii="Courier New" w:hAnsi="Courier New"/>
          <w:b w:val="1"/>
          <w:bCs w:val="1"/>
        </w:rPr>
      </w:pPr>
    </w:p>
    <w:p>
      <w:pPr>
        <w:pStyle w:val="P3"/>
        <w:ind w:left="1275"/>
        <w:jc w:val="both"/>
        <w:rPr>
          <w:rFonts w:ascii="Courier New" w:hAnsi="Courier New"/>
          <w:b w:val="1"/>
          <w:bCs w:val="1"/>
        </w:rPr>
      </w:pPr>
    </w:p>
    <w:p>
      <w:pPr>
        <w:pStyle w:val="P3"/>
        <w:ind w:left="1275"/>
        <w:jc w:val="both"/>
        <w:rPr>
          <w:rFonts w:ascii="Courier New" w:hAnsi="Courier New"/>
          <w:b w:val="1"/>
          <w:bCs w:val="1"/>
        </w:rPr>
      </w:pPr>
      <w:r>
        <w:rPr>
          <w:rFonts w:ascii="Courier New" w:hAnsi="Courier New"/>
          <w:b w:val="1"/>
          <w:bCs w:val="1"/>
        </w:rPr>
        <w:t>ALTA GRACIA SANCIONA CON FUERZA DE ORDENANZA</w:t>
      </w:r>
    </w:p>
    <w:p>
      <w:pPr>
        <w:pStyle w:val="P3"/>
        <w:ind w:hanging="709" w:left="709"/>
        <w:jc w:val="right"/>
        <w:rPr>
          <w:rFonts w:ascii="Courier New" w:hAnsi="Courier New"/>
        </w:rPr>
      </w:pPr>
    </w:p>
    <w:p>
      <w:pPr>
        <w:pStyle w:val="P3"/>
        <w:ind w:hanging="709" w:left="709"/>
        <w:jc w:val="right"/>
        <w:rPr>
          <w:rFonts w:ascii="Courier New" w:hAnsi="Courier New"/>
        </w:rPr>
      </w:pPr>
      <w:r>
        <w:rPr>
          <w:rFonts w:ascii="Courier New" w:hAnsi="Courier New"/>
        </w:rPr>
        <w:t>...///</w:t>
      </w:r>
    </w:p>
    <w:p>
      <w:pPr>
        <w:pStyle w:val="P3"/>
        <w:ind w:hanging="709" w:left="709"/>
        <w:jc w:val="both"/>
        <w:rPr>
          <w:rFonts w:ascii="Courier New" w:hAnsi="Courier New"/>
          <w:b w:val="1"/>
          <w:bCs w:val="1"/>
          <w:u w:val="single"/>
        </w:rPr>
      </w:pPr>
    </w:p>
    <w:p>
      <w:pPr>
        <w:pStyle w:val="P3"/>
        <w:ind w:hanging="709" w:left="709"/>
        <w:jc w:val="both"/>
        <w:rPr>
          <w:rFonts w:ascii="Courier New" w:hAnsi="Courier New"/>
          <w:b w:val="1"/>
          <w:bCs w:val="1"/>
          <w:u w:val="single"/>
        </w:rPr>
      </w:pPr>
    </w:p>
    <w:p>
      <w:pPr>
        <w:pStyle w:val="P3"/>
        <w:ind w:hanging="709" w:left="709"/>
        <w:jc w:val="both"/>
        <w:rPr>
          <w:rFonts w:ascii="Courier New" w:hAnsi="Courier New"/>
          <w:b w:val="1"/>
          <w:bCs w:val="1"/>
          <w:u w:val="single"/>
        </w:rPr>
      </w:pPr>
    </w:p>
    <w:p>
      <w:pPr>
        <w:pStyle w:val="P3"/>
        <w:ind w:hanging="709" w:left="709"/>
        <w:jc w:val="both"/>
        <w:rPr>
          <w:rFonts w:ascii="Courier New" w:hAnsi="Courier New"/>
          <w:b w:val="1"/>
          <w:bCs w:val="1"/>
          <w:u w:val="single"/>
        </w:rPr>
      </w:pPr>
    </w:p>
    <w:p>
      <w:pPr>
        <w:pStyle w:val="P3"/>
        <w:ind w:hanging="709" w:left="709"/>
        <w:jc w:val="both"/>
        <w:rPr>
          <w:rFonts w:ascii="Courier New" w:hAnsi="Courier New"/>
          <w:b w:val="1"/>
          <w:bCs w:val="1"/>
          <w:u w:val="single"/>
        </w:rPr>
      </w:pPr>
    </w:p>
    <w:p>
      <w:pPr>
        <w:pStyle w:val="P3"/>
        <w:ind w:hanging="709" w:left="709"/>
        <w:jc w:val="both"/>
        <w:rPr>
          <w:rFonts w:ascii="Courier New" w:hAnsi="Courier New"/>
          <w:b w:val="1"/>
          <w:bCs w:val="1"/>
          <w:u w:val="single"/>
        </w:rPr>
      </w:pPr>
    </w:p>
    <w:p>
      <w:pPr>
        <w:pStyle w:val="P3"/>
        <w:ind w:hanging="709" w:left="709"/>
        <w:jc w:val="both"/>
        <w:rPr>
          <w:rFonts w:ascii="Courier New" w:hAnsi="Courier New"/>
        </w:rPr>
      </w:pPr>
      <w:r>
        <w:rPr>
          <w:rFonts w:ascii="Courier New" w:hAnsi="Courier New"/>
        </w:rPr>
        <w:t>...///2.-</w:t>
      </w:r>
    </w:p>
    <w:p>
      <w:pPr>
        <w:pStyle w:val="P3"/>
        <w:ind w:hanging="709" w:left="709"/>
        <w:jc w:val="both"/>
        <w:rPr>
          <w:rFonts w:ascii="Courier New" w:hAnsi="Courier New"/>
          <w:b w:val="1"/>
          <w:bCs w:val="1"/>
          <w:u w:val="single"/>
        </w:rPr>
      </w:pPr>
    </w:p>
    <w:p>
      <w:pPr>
        <w:pStyle w:val="P3"/>
        <w:ind w:hanging="709" w:left="709"/>
        <w:jc w:val="both"/>
        <w:rPr>
          <w:rFonts w:ascii="Courier New" w:hAnsi="Courier New"/>
        </w:rPr>
      </w:pPr>
      <w:r>
        <w:rPr>
          <w:rFonts w:ascii="Courier New" w:hAnsi="Courier New"/>
          <w:b w:val="1"/>
          <w:bCs w:val="1"/>
          <w:u w:val="single"/>
        </w:rPr>
        <w:t>Art.1</w:t>
      </w:r>
      <w:r>
        <w:rPr>
          <w:rFonts w:ascii="Courier New" w:hAnsi="Courier New"/>
          <w:b w:val="1"/>
          <w:bCs w:val="1"/>
        </w:rPr>
        <w:t xml:space="preserve">: </w:t>
      </w:r>
      <w:r>
        <w:rPr>
          <w:rFonts w:ascii="Courier New" w:hAnsi="Courier New"/>
          <w:b w:val="1"/>
          <w:bCs w:val="1"/>
        </w:rPr>
        <w:t xml:space="preserve">EXÍMASE </w:t>
      </w:r>
      <w:r>
        <w:rPr>
          <w:rFonts w:ascii="Courier New" w:hAnsi="Courier New"/>
        </w:rPr>
        <w:t xml:space="preserve">por cada cuota abonada a partir de la promulgación de la presente Ordenanza de Tasa por Servicios a la Propiedad de la designación catastral 4-01-097-052-000, una cuota de la deuda que mantiene el solicitante con el Municipio por el concepto. </w:t>
      </w:r>
    </w:p>
    <w:p>
      <w:pPr>
        <w:pStyle w:val="P3"/>
        <w:ind w:hanging="709" w:left="709"/>
        <w:jc w:val="both"/>
        <w:rPr>
          <w:rFonts w:ascii="Courier New" w:hAnsi="Courier New"/>
        </w:rPr>
      </w:pPr>
    </w:p>
    <w:p>
      <w:pPr>
        <w:pStyle w:val="P3"/>
        <w:ind w:hanging="709" w:left="709"/>
        <w:jc w:val="both"/>
        <w:rPr>
          <w:rFonts w:ascii="Courier New" w:hAnsi="Courier New"/>
          <w:b w:val="1"/>
          <w:bCs w:val="1"/>
        </w:rPr>
      </w:pPr>
      <w:r>
        <w:rPr>
          <w:rFonts w:ascii="Courier New" w:hAnsi="Courier New"/>
          <w:b w:val="1"/>
          <w:bCs w:val="1"/>
          <w:u w:val="single"/>
        </w:rPr>
        <w:t>Art.2</w:t>
      </w:r>
      <w:r>
        <w:rPr>
          <w:rFonts w:ascii="Courier New" w:hAnsi="Courier New"/>
          <w:b w:val="1"/>
          <w:bCs w:val="1"/>
        </w:rPr>
        <w:t xml:space="preserve">: CADÚQUESE </w:t>
      </w:r>
      <w:r>
        <w:rPr>
          <w:rFonts w:ascii="Courier New" w:hAnsi="Courier New"/>
        </w:rPr>
        <w:t>en caso de registrarse mora en 3 o más cuotas de la Tasa actual, venta, cambio de titularidad o transferencia del inmueble.</w:t>
      </w:r>
    </w:p>
    <w:p>
      <w:pPr>
        <w:pStyle w:val="P3"/>
        <w:ind w:hanging="567"/>
        <w:jc w:val="both"/>
        <w:rPr>
          <w:rFonts w:ascii="Courier New" w:hAnsi="Courier New"/>
          <w:b w:val="1"/>
          <w:bCs w:val="1"/>
        </w:rPr>
      </w:pPr>
    </w:p>
    <w:p>
      <w:pPr>
        <w:pStyle w:val="P3"/>
        <w:ind w:hanging="709" w:left="709"/>
        <w:jc w:val="both"/>
        <w:rPr>
          <w:rFonts w:ascii="Courier New" w:hAnsi="Courier New"/>
        </w:rPr>
      </w:pPr>
      <w:r>
        <w:rPr>
          <w:rFonts w:ascii="Courier New" w:hAnsi="Courier New"/>
          <w:b w:val="1"/>
          <w:bCs w:val="1"/>
          <w:u w:val="single"/>
        </w:rPr>
        <w:t>Art.3</w:t>
      </w:r>
      <w:r>
        <w:rPr>
          <w:rFonts w:ascii="Courier New" w:hAnsi="Courier New"/>
          <w:b w:val="1"/>
          <w:bCs w:val="1"/>
        </w:rPr>
        <w:t>: SOLICÍTASE</w:t>
      </w:r>
      <w:r>
        <w:rPr>
          <w:rFonts w:ascii="Courier New" w:hAnsi="Courier New"/>
        </w:rPr>
        <w:t xml:space="preserve"> al Sr. Intendente que interceda ante el procurador actuante para que deje sin efecto juicio y honorarios producidos.</w:t>
      </w:r>
    </w:p>
    <w:p>
      <w:pPr>
        <w:pStyle w:val="P3"/>
        <w:ind w:left="0"/>
        <w:jc w:val="both"/>
        <w:rPr>
          <w:rFonts w:ascii="Courier New" w:hAnsi="Courier New"/>
        </w:rPr>
      </w:pPr>
    </w:p>
    <w:p>
      <w:pPr>
        <w:pStyle w:val="P4"/>
        <w:ind w:hanging="709" w:left="709"/>
        <w:jc w:val="both"/>
        <w:outlineLvl w:val="0"/>
        <w:rPr>
          <w:rFonts w:ascii="Courier New" w:hAnsi="Courier New"/>
        </w:rPr>
      </w:pPr>
      <w:r>
        <w:rPr>
          <w:rFonts w:ascii="Courier New" w:hAnsi="Courier New"/>
          <w:b w:val="1"/>
          <w:bCs w:val="1"/>
          <w:u w:val="single"/>
        </w:rPr>
        <w:t>Art.4</w:t>
      </w:r>
      <w:r>
        <w:rPr>
          <w:rFonts w:ascii="Courier New" w:hAnsi="Courier New"/>
        </w:rPr>
        <w:t xml:space="preserve">: </w:t>
      </w:r>
      <w:r>
        <w:rPr>
          <w:rFonts w:ascii="Courier New" w:hAnsi="Courier New"/>
          <w:b w:val="1"/>
          <w:bCs w:val="1"/>
        </w:rPr>
        <w:t>PROTOCOLÍCESE</w:t>
      </w:r>
      <w:r>
        <w:rPr>
          <w:rFonts w:ascii="Courier New" w:hAnsi="Courier New"/>
        </w:rPr>
        <w:t>, comuníquese, publíquese en el Boletín Oficial de la Ciudad de Alta Gracia, transcríbase al Libro de Ordenanzas y archívese.</w:t>
      </w:r>
    </w:p>
    <w:p>
      <w:pPr>
        <w:pStyle w:val="P5"/>
        <w:ind w:hanging="709" w:left="709"/>
        <w:jc w:val="both"/>
        <w:rPr>
          <w:sz w:val="24"/>
          <w:szCs w:val="24"/>
          <w:lang/>
        </w:rPr>
      </w:pPr>
    </w:p>
    <w:p>
      <w:pPr>
        <w:pStyle w:val="P5"/>
        <w:ind w:hanging="709" w:left="709"/>
        <w:jc w:val="both"/>
        <w:rPr>
          <w:sz w:val="24"/>
          <w:szCs w:val="24"/>
        </w:rPr>
      </w:pPr>
    </w:p>
    <w:p>
      <w:pPr>
        <w:pStyle w:val="P5"/>
        <w:ind w:hanging="709" w:left="709"/>
        <w:jc w:val="both"/>
        <w:rPr>
          <w:sz w:val="24"/>
          <w:szCs w:val="24"/>
        </w:rPr>
      </w:pPr>
    </w:p>
    <w:p>
      <w:pPr>
        <w:pStyle w:val="P3"/>
        <w:ind w:left="0"/>
        <w:jc w:val="both"/>
        <w:rPr>
          <w:rFonts w:ascii="Courier New" w:hAnsi="Courier New"/>
        </w:rPr>
      </w:pPr>
      <w:r>
        <w:rPr>
          <w:rFonts w:ascii="Courier New" w:hAnsi="Courier New"/>
          <w:b w:val="1"/>
          <w:bCs w:val="1"/>
        </w:rPr>
        <w:t>DADA EN LA SALA DE SESIONES DEL HONORABLE CONCEJO DELIBERANTE A LOS SEIS DÍAS DEL MES DE SEPTIEMBRE DEL AÑO DOS MIL SIETE.</w:t>
      </w:r>
    </w:p>
    <w:sectPr>
      <w:type w:val="nextPage"/>
      <w:pgSz w:w="11907" w:h="16840" w:code="0"/>
      <w:pgMar w:left="1701" w:right="1418" w:top="1701" w:bottom="1418" w:header="720" w:footer="720" w:gutter="0"/>
    </w:sectPr>
  </w:body>
</w:document>
</file>

<file path=word/numbering.xml><?xml version="1.0" encoding="utf-8"?>
<w:numbering xmlns:w="http://schemas.openxmlformats.org/wordprocessingml/2006/main">
  <w:abstractNum w:abstractNumId="0">
    <w:nsid w:val="02E1264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C5F2711"/>
    <w:multiLevelType w:val="multilevel"/>
    <w:lvl w:ilvl="0">
      <w:start w:val="1"/>
      <w:numFmt w:val="upperLetter"/>
      <w:suff w:val="tab"/>
      <w:lvlText w:val="%1)"/>
      <w:lvlJc w:val="left"/>
      <w:pPr>
        <w:ind w:hanging="435" w:left="1711"/>
        <w:tabs>
          <w:tab w:val="num" w:pos="17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527A4AA4"/>
    <w:multiLevelType w:val="multilevel"/>
    <w:lvl w:ilvl="0">
      <w:start w:val="1"/>
      <w:numFmt w:val="lowerLetter"/>
      <w:suff w:val="tab"/>
      <w:lvlText w:val="%1)"/>
      <w:lvlJc w:val="left"/>
      <w:pPr>
        <w:ind w:hanging="360" w:left="1636"/>
        <w:tabs>
          <w:tab w:val="num" w:pos="163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665D5DA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3"/>
  </w:num>
  <w:num w:numId="2">
    <w:abstractNumId w:val="0"/>
  </w:num>
  <w:num w:numId="3">
    <w:abstractNumId w:val="1"/>
  </w:num>
  <w:num w:numId="4">
    <w:abstractNumId w:val="2"/>
  </w:num>
</w:numbering>
</file>

<file path=word/settings.xml><?xml version="1.0" encoding="utf-8"?>
<w:settings xmlns:r="http://schemas.openxmlformats.org/officeDocument/2006/relationships" xmlns:w="http://schemas.openxmlformats.org/wordprocessingml/2006/main">
  <w:displayBackgroundShape w:val="0"/>
  <w:doNotTrackFormatting/>
  <w:defaultTabStop w:val="708"/>
  <w:autoHyphenation w:val="0"/>
  <w:hyphenationZone w:val="425"/>
  <w:evenAndOddHeaders w:val="0"/>
  <w:characterSpacingControl w:val="compressPunctuation"/>
  <w:compat>
    <w:alignTablesRowByRow/>
    <w:splitPgBreakAndParaMark/>
    <w:growAutofit/>
    <w:doNotBreakConstrainedForcedTable/>
    <w:doNotBreakWrappedTables/>
    <w:doNotVertAlignCellWithSp/>
    <w:footnoteLayoutLikeWW8/>
    <w:shapeLayoutLikeWW8/>
    <w:useWord2002TableStyleRules/>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Heading 1"/>
    <w:basedOn w:val="P0"/>
    <w:next w:val="P0"/>
    <w:pPr>
      <w:keepNext w:val="1"/>
      <w:jc w:val="center"/>
      <w:outlineLvl w:val="0"/>
    </w:pPr>
    <w:rPr>
      <w:b w:val="1"/>
      <w:bCs w:val="1"/>
      <w:sz w:val="24"/>
      <w:szCs w:val="24"/>
      <w:lang w:val="es-MX"/>
    </w:rPr>
  </w:style>
  <w:style w:type="paragraph" w:styleId="P2">
    <w:name w:val="Title"/>
    <w:basedOn w:val="P0"/>
    <w:next w:val="P2"/>
    <w:pPr>
      <w:jc w:val="center"/>
    </w:pPr>
    <w:rPr>
      <w:sz w:val="24"/>
      <w:szCs w:val="24"/>
      <w:lang w:val="es-MX"/>
    </w:rPr>
  </w:style>
  <w:style w:type="paragraph" w:styleId="P3">
    <w:name w:val="Body Text Indent"/>
    <w:basedOn w:val="P0"/>
    <w:next w:val="P3"/>
    <w:pPr>
      <w:ind w:left="567"/>
    </w:pPr>
    <w:rPr>
      <w:sz w:val="24"/>
      <w:szCs w:val="24"/>
    </w:rPr>
  </w:style>
  <w:style w:type="paragraph" w:styleId="P4">
    <w:name w:val="Body Text 2"/>
    <w:basedOn w:val="P0"/>
    <w:next w:val="P4"/>
    <w:pPr>
      <w:jc w:val="center"/>
    </w:pPr>
    <w:rPr>
      <w:sz w:val="24"/>
      <w:szCs w:val="24"/>
      <w:lang/>
    </w:rPr>
  </w:style>
  <w:style w:type="paragraph" w:styleId="P5">
    <w:name w:val="Plain Text"/>
    <w:basedOn w:val="P0"/>
    <w:next w:val="P5"/>
    <w:pPr/>
    <w:rPr>
      <w:rFonts w:ascii="Courier New" w:hAnsi="Courier New"/>
    </w:rPr>
  </w:style>
  <w:style w:type="paragraph" w:styleId="P6">
    <w:name w:val="Body Text Indent 2"/>
    <w:basedOn w:val="P0"/>
    <w:next w:val="P6"/>
    <w:pPr>
      <w:ind w:hanging="142" w:left="709"/>
      <w:jc w:val="both"/>
    </w:pPr>
    <w:rPr>
      <w:rFonts w:ascii="Courier New" w:hAnsi="Courier New"/>
      <w:sz w:val="24"/>
      <w:szCs w:val="24"/>
    </w:rPr>
  </w:style>
  <w:style w:type="paragraph" w:styleId="P7">
    <w:name w:val="Body Text Indent 3"/>
    <w:basedOn w:val="P0"/>
    <w:next w:val="P7"/>
    <w:pPr>
      <w:ind w:left="709"/>
      <w:jc w:val="both"/>
    </w:pPr>
    <w:rPr>
      <w:rFonts w:ascii="Courier New" w:hAnsi="Courier New"/>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xavier</dc:creator>
  <dcterms:created xsi:type="dcterms:W3CDTF">2026-07-09T18:56:12Z</dcterms:created>
  <cp:lastModifiedBy>Federico Parisi</cp:lastModifiedBy>
  <cp:lastPrinted>2007-09-14T15:04:00Z</cp:lastPrinted>
  <dcterms:modified xsi:type="dcterms:W3CDTF">2026-07-09T18:56:12Z</dcterms:modified>
  <cp:revision>2</cp:revision>
  <dc:title>P R O Y E C T O   D E   O R D E N A N Z A</dc:title>
</cp:coreProperties>
</file>