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7822</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754/07;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en julio de 2007 por la Sra. Juana Rosa Pereyra, D.N.I. 3.710.010 domiciliada en calle Mariano Moreno 914 donde solicita eximición de deuda que mantiene con el Municipio;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según Sección Catastro a Fs. 3 la solicitante es titular de vivienda única;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12 existe un escrito del Poder Judicial de la Policía de Córdoba referido a aceptación de cargo tutor de los menores Juan Pablo Rosales y Lorena Verónica Procelli de noviembre de 2003 por parte de la solicitante;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el estudio socioeconómico a Fs. 13 y 13 (vuelta), informa que la solicitante vive con su marido, un nieto y un hermano mayor que ella, se aclara además que la Sra. es jubilada por “Ama de Casa”, su hermano es beneficiario de una Pensión Graciable Nacional y su cónyuge es beneficiario de un Plan de Empleo Comunitario, se expresa en el informe socioeconómico que las 3 personas mayores padecen problemas de salud y recibe módulo alimentario;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gran parte de la deuda que posee está en juicio;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a Fs. 15 Dirección de Ingresos Públicos informa que la vivienda que ocupa por más de 40 años está a nombre de su madre;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las fotocopias de libreta de familia corroboran dicha información;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se presentó a dialogar con los miembros de la Comisión de Hacienda acordando hacer frente a su responsabilidad a través de un Plan de Pagos para cada designación catastral;</w:t>
      </w:r>
    </w:p>
    <w:p>
      <w:pPr>
        <w:pStyle w:val="P3"/>
        <w:ind w:left="709"/>
        <w:jc w:val="right"/>
        <w:rPr>
          <w:rFonts w:ascii="Courier New" w:hAnsi="Courier New"/>
        </w:rPr>
      </w:pPr>
      <w:r>
        <w:rPr>
          <w:rFonts w:ascii="Courier New" w:hAnsi="Courier New"/>
        </w:rPr>
        <w:t>...///</w:t>
      </w: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709"/>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p>
    <w:p>
      <w:pPr>
        <w:pStyle w:val="P3"/>
        <w:ind w:left="0"/>
        <w:jc w:val="both"/>
        <w:rPr>
          <w:rFonts w:ascii="Courier New" w:hAnsi="Courier New"/>
        </w:rPr>
      </w:pPr>
      <w:r>
        <w:rPr>
          <w:rFonts w:ascii="Courier New" w:hAnsi="Courier New"/>
        </w:rPr>
        <w:t>...///2.-</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rPr>
        <w:t xml:space="preserve"> al Departamento Ejecutivo a realizar para cada designación catastral (03-01-017-011-000 y 03-01-278-002-000) un Plan de Pagos con cuotas mensuales de veinticinco pesos ($25.-) en concepto de Tasa por Servicios a la Propiedad por las deudas que registran a la promulgación de la presente Ordenanza.</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CADÚQUESE </w:t>
      </w:r>
      <w:r>
        <w:rPr>
          <w:rFonts w:ascii="Courier New" w:hAnsi="Courier New"/>
        </w:rPr>
        <w:t>en forma automática el beneficio otorgado en caso de registrarse mora en el pago de la Tasa actual y/o en los Planes de Pagos otorgados.</w:t>
      </w:r>
    </w:p>
    <w:p>
      <w:pPr>
        <w:pStyle w:val="P3"/>
        <w:ind w:hanging="709" w:left="709"/>
        <w:jc w:val="both"/>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rPr>
        <w:t xml:space="preserve"> </w:t>
      </w:r>
      <w:r>
        <w:rPr>
          <w:rFonts w:ascii="Courier New" w:hAnsi="Courier New"/>
          <w:b w:val="1"/>
          <w:bCs w:val="1"/>
        </w:rPr>
        <w:t>SOLICÍTASE</w:t>
      </w:r>
      <w:r>
        <w:rPr>
          <w:rFonts w:ascii="Courier New" w:hAnsi="Courier New"/>
        </w:rPr>
        <w:t xml:space="preserve"> al Sr. Intendente que interceda ante el procurador actuante a fin de dejar sin efecto juicio y honorarios devengados para las designaciones catastrales 03-01-017-011-000 y 03-01-278-002-000.</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2026-07-09T18:55:32Z</dcterms:created>
  <cp:lastModifiedBy>Federico Parisi</cp:lastModifiedBy>
  <cp:lastPrinted>2007-10-01T13:34:00Z</cp:lastPrinted>
  <dcterms:modified xsi:type="dcterms:W3CDTF">2026-07-09T18:55:32Z</dcterms:modified>
  <cp:revision>2</cp:revision>
  <dc:title>P R O Y E C T O   D E   O R D E N A N Z A</dc:title>
</cp:coreProperties>
</file>