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Nº 7832</w:t>
      </w:r>
    </w:p>
    <w:p>
      <w:pPr>
        <w:pStyle w:val="P1"/>
        <w:jc w:val="center"/>
        <w:rPr>
          <w:rFonts w:cs="Times New Roman"/>
          <w:sz w:val="24"/>
          <w:szCs w:val="24"/>
          <w:u w:val="single"/>
        </w:rPr>
      </w:pPr>
    </w:p>
    <w:p>
      <w:pPr>
        <w:pStyle w:val="P1"/>
        <w:jc w:val="center"/>
        <w:rPr>
          <w:rFonts w:cs="Times New Roman"/>
          <w:sz w:val="24"/>
          <w:szCs w:val="24"/>
          <w:u w:val="single"/>
        </w:rPr>
      </w:pPr>
    </w:p>
    <w:p>
      <w:pPr>
        <w:pStyle w:val="P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Visto: el Expediente N° 441/I/07; y</w:t>
      </w:r>
    </w:p>
    <w:p>
      <w:pPr>
        <w:pStyle w:val="P1"/>
        <w:rPr>
          <w:rFonts w:cs="Times New Roman"/>
          <w:sz w:val="24"/>
          <w:szCs w:val="24"/>
        </w:rPr>
      </w:pPr>
    </w:p>
    <w:p>
      <w:pPr>
        <w:pStyle w:val="P1"/>
        <w:rPr>
          <w:rFonts w:cs="Times New Roman"/>
          <w:sz w:val="24"/>
          <w:szCs w:val="24"/>
        </w:rPr>
      </w:pPr>
    </w:p>
    <w:p>
      <w:pPr>
        <w:pStyle w:val="P1"/>
        <w:jc w:val="center"/>
        <w:rPr>
          <w:rFonts w:cs="Times New Roman"/>
          <w:b w:val="1"/>
          <w:bCs w:val="1"/>
          <w:sz w:val="24"/>
          <w:szCs w:val="24"/>
        </w:rPr>
      </w:pPr>
      <w:r>
        <w:rPr>
          <w:rFonts w:cs="Times New Roman"/>
          <w:b w:val="1"/>
          <w:bCs w:val="1"/>
          <w:sz w:val="24"/>
          <w:szCs w:val="24"/>
        </w:rPr>
        <w:t>C O N S I D E R A N D O</w:t>
      </w:r>
    </w:p>
    <w:p>
      <w:pPr>
        <w:pStyle w:val="P1"/>
        <w:jc w:val="both"/>
        <w:rPr>
          <w:rFonts w:cs="Times New Roman"/>
          <w:sz w:val="24"/>
          <w:szCs w:val="24"/>
        </w:rPr>
      </w:pPr>
    </w:p>
    <w:p>
      <w:pPr>
        <w:pStyle w:val="P1"/>
        <w:ind w:left="709"/>
        <w:jc w:val="both"/>
        <w:rPr>
          <w:rFonts w:cs="Times New Roman"/>
          <w:sz w:val="24"/>
          <w:szCs w:val="24"/>
        </w:rPr>
      </w:pPr>
    </w:p>
    <w:p>
      <w:pPr>
        <w:pStyle w:val="P1"/>
        <w:ind w:left="68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Que el Expediente vuelve a consideración de este Honorable Concejo Deliberante a los efectos del otorgamiento de la autorización al Departamento Ejecutivo para firmar convenio con Astori Estructuras S.A.;</w:t>
      </w:r>
    </w:p>
    <w:p>
      <w:pPr>
        <w:pStyle w:val="P1"/>
        <w:ind w:left="680"/>
        <w:jc w:val="both"/>
        <w:rPr>
          <w:rFonts w:cs="Times New Roman"/>
          <w:sz w:val="24"/>
          <w:szCs w:val="24"/>
        </w:rPr>
      </w:pPr>
    </w:p>
    <w:p>
      <w:pPr>
        <w:pStyle w:val="P1"/>
        <w:ind w:left="68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Que a fs. 11 del mencionado Expediente, Secretaría de Economía fundamenta en el último párrafo de su informe al Departamento Ejecutivo la necesidad de tal autorización;</w:t>
      </w:r>
    </w:p>
    <w:p>
      <w:pPr>
        <w:pStyle w:val="P1"/>
        <w:ind w:left="709"/>
        <w:jc w:val="both"/>
        <w:rPr>
          <w:rFonts w:cs="Times New Roman"/>
          <w:sz w:val="24"/>
          <w:szCs w:val="24"/>
        </w:rPr>
      </w:pPr>
    </w:p>
    <w:p>
      <w:pPr>
        <w:pStyle w:val="P1"/>
        <w:ind w:left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Que se entiende que en este caso sería de aplicación el espíritu del último párrafo del Artículo 10 de la Ordenanza N° 7646;</w:t>
      </w:r>
    </w:p>
    <w:p>
      <w:pPr>
        <w:pStyle w:val="P1"/>
        <w:ind w:left="709"/>
        <w:jc w:val="both"/>
        <w:rPr>
          <w:rFonts w:cs="Times New Roman"/>
          <w:sz w:val="24"/>
          <w:szCs w:val="24"/>
        </w:rPr>
      </w:pPr>
    </w:p>
    <w:p>
      <w:pPr>
        <w:pStyle w:val="P5"/>
        <w:ind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mencionado por la totalidad de los concejales, se decide por mayoría aprobar la solicitud en Sesión Ordinaria de fecha 13 de septiembre de 2007.</w:t>
      </w:r>
    </w:p>
    <w:p>
      <w:pPr>
        <w:pStyle w:val="P5"/>
        <w:jc w:val="both"/>
        <w:rPr>
          <w:rFonts w:ascii="Courier New" w:hAnsi="Courier New"/>
          <w:b w:val="1"/>
          <w:bCs w:val="1"/>
        </w:rPr>
      </w:pPr>
    </w:p>
    <w:p>
      <w:pPr>
        <w:pStyle w:val="P5"/>
        <w:jc w:val="both"/>
        <w:rPr>
          <w:rFonts w:ascii="Courier New" w:hAnsi="Courier New"/>
          <w:b w:val="1"/>
          <w:bCs w:val="1"/>
        </w:rPr>
      </w:pPr>
    </w:p>
    <w:p>
      <w:pPr>
        <w:pStyle w:val="P5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EL HONORABLE CONCEJO DELIBERANTE DE LA CIUDAD DE</w:t>
      </w:r>
    </w:p>
    <w:p>
      <w:pPr>
        <w:pStyle w:val="P5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5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5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5"/>
        <w:ind w:left="1275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pStyle w:val="P1"/>
        <w:ind w:left="709"/>
        <w:jc w:val="both"/>
        <w:rPr>
          <w:rFonts w:cs="Times New Roman"/>
          <w:sz w:val="24"/>
          <w:szCs w:val="24"/>
          <w:u w:val="single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  <w:u w:val="single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  <w:r>
        <w:rPr>
          <w:rFonts w:cs="Times New Roman"/>
          <w:b w:val="1"/>
          <w:bCs w:val="1"/>
          <w:sz w:val="24"/>
          <w:szCs w:val="24"/>
          <w:u w:val="single"/>
        </w:rPr>
        <w:t>Art.1</w:t>
      </w:r>
      <w:r>
        <w:rPr>
          <w:rFonts w:cs="Times New Roman"/>
          <w:b w:val="1"/>
          <w:bCs w:val="1"/>
          <w:sz w:val="24"/>
          <w:szCs w:val="24"/>
        </w:rPr>
        <w:t>: AUTORÍZASE</w:t>
      </w:r>
      <w:r>
        <w:rPr>
          <w:rFonts w:cs="Times New Roman"/>
          <w:sz w:val="24"/>
          <w:szCs w:val="24"/>
        </w:rPr>
        <w:t xml:space="preserve"> al Departamento Ejecutivo a firmar el convenio con Astori Estructuras S.A., que como modelo se adjunta a fs. 8 y 9 del Expediente N° 441/I/07, para la construcción de refugios de pasajeros de conformidad al Convenio firmado con el Ministerio de Obras y Servicios Públicos y la Dirección General de Transporte de la Provincia de Córdoba, atento a las fundamentaciones expresadas en los considerandos de la presente Ordenanza.</w:t>
      </w:r>
    </w:p>
    <w:p>
      <w:pPr>
        <w:pStyle w:val="P1"/>
        <w:tabs>
          <w:tab w:val="left" w:pos="284" w:leader="none"/>
        </w:tabs>
        <w:ind w:hanging="426" w:left="426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...///</w:t>
      </w: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...///2.-</w:t>
      </w:r>
    </w:p>
    <w:p>
      <w:pPr>
        <w:pStyle w:val="P1"/>
        <w:tabs>
          <w:tab w:val="left" w:pos="284" w:leader="none"/>
        </w:tabs>
        <w:ind w:hanging="426" w:left="426"/>
        <w:jc w:val="both"/>
        <w:rPr>
          <w:rFonts w:cs="Times New Roman"/>
          <w:sz w:val="24"/>
          <w:szCs w:val="24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Fonts w:cs="Times New Roman"/>
          <w:sz w:val="24"/>
          <w:szCs w:val="24"/>
          <w:u w:val="single"/>
          <w:lang/>
        </w:rPr>
      </w:pPr>
    </w:p>
    <w:p>
      <w:pPr>
        <w:pStyle w:val="P1"/>
        <w:jc w:val="both"/>
        <w:rPr>
          <w:rFonts w:cs="Times New Roman"/>
          <w:sz w:val="24"/>
          <w:szCs w:val="24"/>
          <w:u w:val="single"/>
          <w:lang/>
        </w:rPr>
      </w:pPr>
    </w:p>
    <w:p>
      <w:pPr>
        <w:pStyle w:val="P1"/>
        <w:jc w:val="both"/>
        <w:rPr>
          <w:rFonts w:cs="Times New Roman"/>
          <w:sz w:val="24"/>
          <w:szCs w:val="24"/>
          <w:u w:val="single"/>
          <w:lang/>
        </w:rPr>
      </w:pPr>
    </w:p>
    <w:p>
      <w:pPr>
        <w:pStyle w:val="P1"/>
        <w:jc w:val="both"/>
        <w:rPr>
          <w:rFonts w:cs="Times New Roman"/>
          <w:sz w:val="24"/>
          <w:szCs w:val="24"/>
          <w:u w:val="single"/>
          <w:lang/>
        </w:rPr>
      </w:pPr>
      <w:r>
        <w:rPr>
          <w:b w:val="1"/>
          <w:bCs w:val="1"/>
          <w:sz w:val="24"/>
          <w:szCs w:val="24"/>
        </w:rPr>
        <w:t>DADA EN LA SALA DE SESIONES DEL HONORABLE CONCEJO DELIBERANTE A LOS TRECE DÍAS DEL MES DE SEPTIEMBRE DEL AÑO DOS MIL SIETE.</w:t>
      </w: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6654931"/>
    <w:multiLevelType w:val="multilevel"/>
    <w:lvl w:ilvl="0">
      <w:start w:val="1"/>
      <w:numFmt w:val="lowerLetter"/>
      <w:suff w:val="tab"/>
      <w:lvlText w:val="%1)"/>
      <w:lvlJc w:val="left"/>
      <w:pPr>
        <w:ind w:hanging="480" w:left="1188"/>
        <w:tabs>
          <w:tab w:val="num" w:pos="1188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680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paragraph" w:styleId="P3">
    <w:name w:val="Body Text"/>
    <w:basedOn w:val="P0"/>
    <w:next w:val="P3"/>
    <w:pPr/>
    <w:rPr>
      <w:b w:val="1"/>
      <w:bCs w:val="1"/>
      <w:sz w:val="28"/>
      <w:szCs w:val="28"/>
      <w:lang w:val="es-UY"/>
    </w:rPr>
  </w:style>
  <w:style w:type="paragraph" w:styleId="P4">
    <w:name w:val="Title"/>
    <w:basedOn w:val="P0"/>
    <w:next w:val="P4"/>
    <w:pPr>
      <w:jc w:val="center"/>
    </w:pPr>
    <w:rPr>
      <w:sz w:val="24"/>
      <w:szCs w:val="24"/>
      <w:lang w:val="es-MX"/>
    </w:rPr>
  </w:style>
  <w:style w:type="paragraph" w:styleId="P5">
    <w:name w:val="Body Text Indent"/>
    <w:basedOn w:val="P0"/>
    <w:next w:val="P5"/>
    <w:pPr>
      <w:ind w:left="567"/>
    </w:pPr>
    <w:rPr>
      <w:sz w:val="24"/>
      <w:szCs w:val="24"/>
      <w:lang/>
    </w:rPr>
  </w:style>
  <w:style w:type="paragraph" w:styleId="P6">
    <w:name w:val="Body Text 2"/>
    <w:basedOn w:val="P0"/>
    <w:next w:val="P6"/>
    <w:pPr>
      <w:jc w:val="center"/>
    </w:pPr>
    <w:rPr>
      <w:sz w:val="24"/>
      <w:szCs w:val="24"/>
      <w:lang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2026-07-09T18:54:22Z</dcterms:created>
  <cp:lastModifiedBy>Federico Parisi</cp:lastModifiedBy>
  <cp:lastPrinted>2007-09-17T13:06:00Z</cp:lastPrinted>
  <dcterms:modified xsi:type="dcterms:W3CDTF">2026-07-09T18:54:22Z</dcterms:modified>
  <cp:revision>2</cp:revision>
  <dc:title>1¾   «        M</dc:title>
</cp:coreProperties>
</file>