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7854</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1474/06;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w:t>
      </w:r>
      <w:r>
        <w:rPr>
          <w:rFonts w:ascii="Courier New" w:hAnsi="Courier New" w:cs="Courier New"/>
          <w:lang w:val="es-MX"/>
        </w:rPr>
        <w:t>iniciado por el Sr.</w:t>
      </w:r>
      <w:r>
        <w:rPr>
          <w:rFonts w:ascii="Courier New" w:hAnsi="Courier New" w:cs="Courier New"/>
        </w:rPr>
        <w:t xml:space="preserve"> Vivas Dionicio Alejandro, D.N.I. Nº 6.449.885 domiciliado en calle Formosa 957, Barrio San Martín donde solicita eximición de la deuda de pavimento;</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según declaración jurada a Fs. 6, el solicitante está desocupado;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según el estudio socioeconómico a Fs. 8 (vuelta), el Sr. Vivas vive con su esposa, presenta problemas de salud, recibe módulo alimentario y apoyatura material de sus hijos, se informa además que el ingreso monetario es variable, dependiendo del trabajo como tapicero que pueda realizar;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según Dirección de Ingresos Públicos, la deuda a la que se hace referencia en julio de 2007, no se habría dado de alta en los registros de dicha Dirección;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se presentó a dialogar con los miembros de la Comisión de Hacienda la esposa del solicitante manifestando su voluntad de pagar la deuda de pavimento acorde a sus posibilidades;</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11 de Octubre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realizar un Plan de Pagos por la deuda que registra el solicitante a la promulgación de la presente Ordenanza en concepto de Contribución por Mejoras por Pavimento del inmueble 03-01-441-017-000 con cuotas mensuales de cincuenta pesos ($50.-).</w:t>
      </w:r>
    </w:p>
    <w:p>
      <w:pPr>
        <w:pStyle w:val="P3"/>
        <w:ind w:hanging="709" w:left="709"/>
        <w:jc w:val="both"/>
        <w:rPr>
          <w:rFonts w:ascii="Courier New" w:hAnsi="Courier New"/>
        </w:rPr>
      </w:pPr>
    </w:p>
    <w:p>
      <w:pPr>
        <w:pStyle w:val="P4"/>
        <w:ind w:hanging="709" w:left="709"/>
        <w:jc w:val="both"/>
        <w:outlineLvl w:val="0"/>
        <w:rPr>
          <w:rFonts w:ascii="Courier New" w:hAnsi="Courier New"/>
          <w:b w:val="1"/>
          <w:bCs w:val="1"/>
        </w:rPr>
      </w:pPr>
      <w:r>
        <w:rPr>
          <w:rFonts w:ascii="Courier New" w:hAnsi="Courier New"/>
          <w:b w:val="1"/>
          <w:bCs w:val="1"/>
          <w:u w:val="single"/>
        </w:rPr>
        <w:t>Art.2</w:t>
      </w:r>
      <w:r>
        <w:rPr>
          <w:rFonts w:ascii="Courier New" w:hAnsi="Courier New"/>
          <w:b w:val="1"/>
          <w:bCs w:val="1"/>
        </w:rPr>
        <w:t xml:space="preserve">: CADÚQUESE </w:t>
      </w:r>
      <w:r>
        <w:rPr>
          <w:rFonts w:ascii="Courier New" w:hAnsi="Courier New"/>
        </w:rPr>
        <w:t xml:space="preserve">en forma automática el beneficio otorgado </w:t>
      </w:r>
      <w:r>
        <w:rPr>
          <w:rFonts w:ascii="Courier New" w:hAnsi="Courier New" w:cs="Courier New"/>
        </w:rPr>
        <w:t>en caso de venta, transferencia, cambio de titularidad del inmueble o de registrarse más de 3 cuotas consecutivas impagas del plan de pagos suscripto.</w:t>
      </w:r>
    </w:p>
    <w:p>
      <w:pPr>
        <w:pStyle w:val="P4"/>
        <w:ind w:hanging="709" w:left="709"/>
        <w:jc w:val="both"/>
        <w:outlineLvl w:val="0"/>
        <w:rPr>
          <w:rFonts w:ascii="Courier New" w:hAnsi="Courier New"/>
          <w:b w:val="1"/>
          <w:bCs w:val="1"/>
        </w:rPr>
      </w:pPr>
    </w:p>
    <w:p>
      <w:pPr>
        <w:pStyle w:val="P5"/>
        <w:ind w:hanging="709" w:left="709"/>
        <w:jc w:val="both"/>
        <w:rPr>
          <w:sz w:val="24"/>
          <w:szCs w:val="24"/>
          <w:lang/>
        </w:rPr>
      </w:pPr>
      <w:r>
        <w:rPr>
          <w:rFonts w:cs="Times New Roman"/>
          <w:b w:val="1"/>
          <w:bCs w:val="1"/>
          <w:sz w:val="24"/>
          <w:szCs w:val="24"/>
          <w:u w:val="single"/>
        </w:rPr>
        <w:t>Art.3</w:t>
      </w:r>
      <w:r>
        <w:rPr>
          <w:rFonts w:cs="Times New Roman"/>
          <w:b w:val="1"/>
          <w:bCs w:val="1"/>
          <w:sz w:val="24"/>
          <w:szCs w:val="24"/>
        </w:rPr>
        <w:t>:</w:t>
      </w:r>
      <w:r>
        <w:rPr>
          <w:rFonts w:cs="Times New Roman"/>
          <w:b w:val="1"/>
          <w:bCs w:val="1"/>
        </w:rPr>
        <w:t xml:space="preserve"> </w:t>
      </w:r>
      <w:r>
        <w:rPr>
          <w:b w:val="1"/>
          <w:bCs w:val="1"/>
          <w:sz w:val="24"/>
          <w:szCs w:val="24"/>
          <w:lang/>
        </w:rPr>
        <w:t>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ONCE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2026-07-09T18:51:06Z</dcterms:created>
  <cp:lastModifiedBy>Federico Parisi</cp:lastModifiedBy>
  <cp:lastPrinted>2007-09-29T12:41:00Z</cp:lastPrinted>
  <dcterms:modified xsi:type="dcterms:W3CDTF">2026-07-09T18:51:06Z</dcterms:modified>
  <cp:revision>2</cp:revision>
  <dc:title>P R O Y E C T O   D E   O R D E N A N Z A</dc:title>
</cp:coreProperties>
</file>