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pStyle w:val="P2"/>
        <w:rPr>
          <w:rFonts w:ascii="Courier New" w:hAnsi="Courier New"/>
          <w:b w:val="1"/>
          <w:bCs w:val="1"/>
          <w:u w:val="single"/>
        </w:rPr>
      </w:pPr>
      <w:r>
        <w:rPr>
          <w:rFonts w:ascii="Courier New" w:hAnsi="Courier New"/>
          <w:b w:val="1"/>
          <w:bCs w:val="1"/>
          <w:u w:val="single"/>
        </w:rPr>
        <w:t>ORDENANZA Nº 7855</w:t>
      </w:r>
    </w:p>
    <w:p>
      <w:pPr>
        <w:jc w:val="center"/>
        <w:rPr>
          <w:rFonts w:ascii="Courier New" w:hAnsi="Courier New"/>
          <w:sz w:val="24"/>
          <w:szCs w:val="24"/>
          <w:lang w:val="es-MX"/>
        </w:rPr>
      </w:pPr>
    </w:p>
    <w:p>
      <w:pPr>
        <w:rPr>
          <w:rFonts w:ascii="Courier New" w:hAnsi="Courier New"/>
          <w:sz w:val="24"/>
          <w:szCs w:val="24"/>
          <w:lang w:val="es-MX"/>
        </w:rPr>
      </w:pPr>
    </w:p>
    <w:p>
      <w:pPr>
        <w:ind w:hanging="709" w:left="709"/>
        <w:jc w:val="both"/>
        <w:rPr>
          <w:rFonts w:ascii="Courier New" w:hAnsi="Courier New"/>
          <w:sz w:val="24"/>
          <w:szCs w:val="24"/>
          <w:lang w:val="es-MX"/>
        </w:rPr>
      </w:pPr>
      <w:r>
        <w:rPr>
          <w:rFonts w:ascii="Courier New" w:hAnsi="Courier New"/>
          <w:sz w:val="24"/>
          <w:szCs w:val="24"/>
          <w:lang w:val="es-MX"/>
        </w:rPr>
        <w:t>Visto: El Expediente Nº 466/07; y</w:t>
      </w:r>
    </w:p>
    <w:p>
      <w:pPr>
        <w:jc w:val="both"/>
        <w:rPr>
          <w:rFonts w:ascii="Courier New" w:hAnsi="Courier New"/>
          <w:sz w:val="24"/>
          <w:szCs w:val="24"/>
          <w:lang w:val="es-MX"/>
        </w:rPr>
      </w:pPr>
    </w:p>
    <w:p>
      <w:pPr>
        <w:jc w:val="center"/>
        <w:rPr>
          <w:rFonts w:ascii="Courier New" w:hAnsi="Courier New"/>
          <w:b w:val="1"/>
          <w:bCs w:val="1"/>
          <w:sz w:val="24"/>
          <w:szCs w:val="24"/>
          <w:lang w:val="es-MX"/>
        </w:rPr>
      </w:pPr>
    </w:p>
    <w:p>
      <w:pPr>
        <w:pStyle w:val="P1"/>
        <w:rPr>
          <w:rFonts w:ascii="Courier New" w:hAnsi="Courier New"/>
        </w:rPr>
      </w:pPr>
      <w:r>
        <w:rPr>
          <w:rFonts w:ascii="Courier New" w:hAnsi="Courier New"/>
        </w:rPr>
        <w:t>C O N S I D E R A N D O</w:t>
      </w:r>
    </w:p>
    <w:p>
      <w:pPr>
        <w:rPr>
          <w:rFonts w:ascii="Courier New" w:hAnsi="Courier New"/>
        </w:rPr>
      </w:pPr>
    </w:p>
    <w:p>
      <w:pPr>
        <w:rPr>
          <w:rFonts w:ascii="Courier New" w:hAnsi="Courier New"/>
          <w:sz w:val="24"/>
          <w:szCs w:val="24"/>
        </w:rPr>
      </w:pPr>
    </w:p>
    <w:p>
      <w:pPr>
        <w:pStyle w:val="P3"/>
        <w:ind w:left="709"/>
        <w:jc w:val="both"/>
        <w:rPr>
          <w:rFonts w:ascii="Courier New" w:hAnsi="Courier New" w:cs="Courier New"/>
        </w:rPr>
      </w:pPr>
      <w:r>
        <w:rPr>
          <w:rFonts w:ascii="Courier New" w:hAnsi="Courier New" w:cs="Courier New"/>
        </w:rPr>
        <w:t xml:space="preserve">Que el mismo es </w:t>
      </w:r>
      <w:r>
        <w:rPr>
          <w:rFonts w:ascii="Courier New" w:hAnsi="Courier New" w:cs="Courier New"/>
          <w:lang w:val="es-MX"/>
        </w:rPr>
        <w:t>iniciado por la Sra. T</w:t>
      </w:r>
      <w:r>
        <w:rPr>
          <w:rFonts w:ascii="Courier New" w:hAnsi="Courier New" w:cs="Courier New"/>
        </w:rPr>
        <w:t>roncoso Blanca Lidia, D.N.I. 6.377.396 donde solicita eximición de la deuda por Inhumación de los restos mortales de su hermano;</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la deuda por Inhumación es de doscientos veinte pesos ($220.-);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 xml:space="preserve">Que el ingreso mensual es de doscientos cincuenta pesos ($250.-) por parte del cónyuge quien tiene problemas de salud y realiza trabajos de tapicería en forma esporádica; </w:t>
      </w:r>
    </w:p>
    <w:p>
      <w:pPr>
        <w:pStyle w:val="P3"/>
        <w:ind w:left="709"/>
        <w:jc w:val="both"/>
        <w:rPr>
          <w:rFonts w:ascii="Courier New" w:hAnsi="Courier New" w:cs="Courier New"/>
        </w:rPr>
      </w:pPr>
    </w:p>
    <w:p>
      <w:pPr>
        <w:pStyle w:val="P3"/>
        <w:ind w:left="709"/>
        <w:jc w:val="both"/>
        <w:rPr>
          <w:rFonts w:ascii="Courier New" w:hAnsi="Courier New" w:cs="Courier New"/>
        </w:rPr>
      </w:pPr>
      <w:r>
        <w:rPr>
          <w:rFonts w:ascii="Courier New" w:hAnsi="Courier New" w:cs="Courier New"/>
        </w:rPr>
        <w:t>Que se presentó ante los miembros de la Comisión de Hacienda expresando que abonaría la Tasa actual de Cementerio de la Identificación Nº 3589;</w:t>
      </w:r>
    </w:p>
    <w:p>
      <w:pPr>
        <w:pStyle w:val="P3"/>
        <w:ind w:left="709"/>
        <w:jc w:val="both"/>
        <w:rPr>
          <w:rFonts w:ascii="Courier New" w:hAnsi="Courier New" w:cs="Courier New"/>
        </w:rPr>
      </w:pPr>
    </w:p>
    <w:p>
      <w:pPr>
        <w:pStyle w:val="P3"/>
        <w:ind w:left="709"/>
        <w:jc w:val="both"/>
        <w:rPr>
          <w:rFonts w:ascii="Courier New" w:hAnsi="Courier New"/>
        </w:rPr>
      </w:pPr>
      <w:r>
        <w:rPr>
          <w:rFonts w:ascii="Courier New" w:hAnsi="Courier New" w:cs="Courier New"/>
        </w:rPr>
        <w:t>Que evaluado el contenido del Expediente mencionado por Comisión de Hacienda, la misma emite despacho en el marco de las Ordenanzas vigentes, despacho aprobado por unanimidad en Sesión Ordinaria de fecha 11 de Octubre de 2007.</w:t>
      </w:r>
    </w:p>
    <w:p>
      <w:pPr>
        <w:pStyle w:val="P3"/>
        <w:jc w:val="both"/>
        <w:rPr>
          <w:rFonts w:ascii="Courier New" w:hAnsi="Courier New"/>
          <w:b w:val="1"/>
          <w:bCs w:val="1"/>
        </w:rPr>
      </w:pPr>
    </w:p>
    <w:p>
      <w:pPr>
        <w:pStyle w:val="P3"/>
        <w:jc w:val="both"/>
        <w:rPr>
          <w:rFonts w:ascii="Courier New" w:hAnsi="Courier New"/>
          <w:b w:val="1"/>
          <w:bCs w:val="1"/>
        </w:rPr>
      </w:pPr>
    </w:p>
    <w:p>
      <w:pPr>
        <w:pStyle w:val="P3"/>
        <w:jc w:val="center"/>
        <w:rPr>
          <w:rFonts w:ascii="Courier New" w:hAnsi="Courier New"/>
          <w:b w:val="1"/>
          <w:bCs w:val="1"/>
        </w:rPr>
      </w:pPr>
      <w:r>
        <w:rPr>
          <w:rFonts w:ascii="Courier New" w:hAnsi="Courier New"/>
          <w:b w:val="1"/>
          <w:bCs w:val="1"/>
        </w:rPr>
        <w:t>EL HONORABLE CONCEJO DELIBERANTE DE LA CIUDAD DE</w:t>
      </w:r>
    </w:p>
    <w:p>
      <w:pPr>
        <w:pStyle w:val="P3"/>
        <w:ind w:left="1275"/>
        <w:jc w:val="both"/>
        <w:rPr>
          <w:rFonts w:ascii="Courier New" w:hAnsi="Courier New"/>
          <w:b w:val="1"/>
          <w:bCs w:val="1"/>
        </w:rPr>
      </w:pPr>
    </w:p>
    <w:p>
      <w:pPr>
        <w:pStyle w:val="P3"/>
        <w:ind w:left="1275"/>
        <w:jc w:val="both"/>
        <w:rPr>
          <w:rFonts w:ascii="Courier New" w:hAnsi="Courier New"/>
          <w:b w:val="1"/>
          <w:bCs w:val="1"/>
        </w:rPr>
      </w:pPr>
    </w:p>
    <w:p>
      <w:pPr>
        <w:pStyle w:val="P3"/>
        <w:ind w:left="1275"/>
        <w:jc w:val="both"/>
        <w:rPr>
          <w:rFonts w:ascii="Courier New" w:hAnsi="Courier New"/>
          <w:b w:val="1"/>
          <w:bCs w:val="1"/>
        </w:rPr>
      </w:pPr>
      <w:r>
        <w:rPr>
          <w:rFonts w:ascii="Courier New" w:hAnsi="Courier New"/>
          <w:b w:val="1"/>
          <w:bCs w:val="1"/>
        </w:rPr>
        <w:t>ALTA GRACIA SANCIONA CON FUERZA DE ORDENANZA</w:t>
      </w:r>
    </w:p>
    <w:p>
      <w:pPr>
        <w:pStyle w:val="P3"/>
        <w:ind w:hanging="709" w:left="709"/>
        <w:jc w:val="both"/>
        <w:rPr>
          <w:rFonts w:ascii="Courier New" w:hAnsi="Courier New"/>
          <w:b w:val="1"/>
          <w:bCs w:val="1"/>
          <w:u w:val="single"/>
        </w:rPr>
      </w:pPr>
    </w:p>
    <w:p>
      <w:pPr>
        <w:pStyle w:val="P3"/>
        <w:ind w:hanging="709" w:left="709"/>
        <w:jc w:val="both"/>
        <w:rPr>
          <w:rFonts w:ascii="Courier New" w:hAnsi="Courier New"/>
          <w:b w:val="1"/>
          <w:bCs w:val="1"/>
          <w:u w:val="single"/>
        </w:rPr>
      </w:pPr>
    </w:p>
    <w:p>
      <w:pPr>
        <w:pStyle w:val="P3"/>
        <w:ind w:hanging="709" w:left="709"/>
        <w:jc w:val="both"/>
        <w:rPr>
          <w:rFonts w:ascii="Courier New" w:hAnsi="Courier New" w:cs="Courier New"/>
        </w:rPr>
      </w:pPr>
      <w:r>
        <w:rPr>
          <w:rFonts w:ascii="Courier New" w:hAnsi="Courier New"/>
          <w:b w:val="1"/>
          <w:bCs w:val="1"/>
          <w:u w:val="single"/>
        </w:rPr>
        <w:t>Art.1</w:t>
      </w:r>
      <w:r>
        <w:rPr>
          <w:rFonts w:ascii="Courier New" w:hAnsi="Courier New"/>
          <w:b w:val="1"/>
          <w:bCs w:val="1"/>
        </w:rPr>
        <w:t xml:space="preserve">: </w:t>
      </w:r>
      <w:r>
        <w:rPr>
          <w:rFonts w:ascii="Courier New" w:hAnsi="Courier New" w:cs="Courier New"/>
          <w:b w:val="1"/>
          <w:bCs w:val="1"/>
        </w:rPr>
        <w:t>EXÍMASE</w:t>
      </w:r>
      <w:r>
        <w:rPr>
          <w:rFonts w:ascii="Courier New" w:hAnsi="Courier New" w:cs="Courier New"/>
        </w:rPr>
        <w:t xml:space="preserve"> en un cien por cien (100%) del pago de la deuda que registra por Tasa por Inhumación y Concesión de Uso de Cementerio a la Identificación Nº 3589.</w:t>
      </w:r>
    </w:p>
    <w:p>
      <w:pPr>
        <w:pStyle w:val="P3"/>
        <w:ind w:hanging="709" w:left="709"/>
        <w:jc w:val="both"/>
        <w:rPr>
          <w:rFonts w:ascii="Courier New" w:hAnsi="Courier New"/>
        </w:rPr>
      </w:pPr>
    </w:p>
    <w:p>
      <w:pPr>
        <w:pStyle w:val="P5"/>
        <w:ind w:hanging="709" w:left="709"/>
        <w:jc w:val="both"/>
        <w:rPr>
          <w:sz w:val="24"/>
          <w:szCs w:val="24"/>
          <w:lang/>
        </w:rPr>
      </w:pPr>
      <w:r>
        <w:rPr>
          <w:b w:val="1"/>
          <w:bCs w:val="1"/>
          <w:sz w:val="24"/>
          <w:szCs w:val="24"/>
          <w:u w:val="single"/>
        </w:rPr>
        <w:t>Art.2</w:t>
      </w:r>
      <w:r>
        <w:rPr>
          <w:b w:val="1"/>
          <w:bCs w:val="1"/>
          <w:sz w:val="24"/>
          <w:szCs w:val="24"/>
        </w:rPr>
        <w:t>:</w:t>
      </w:r>
      <w:r>
        <w:rPr>
          <w:b w:val="1"/>
          <w:bCs w:val="1"/>
        </w:rPr>
        <w:t xml:space="preserve"> </w:t>
      </w:r>
      <w:r>
        <w:rPr>
          <w:b w:val="1"/>
          <w:bCs w:val="1"/>
          <w:sz w:val="24"/>
          <w:szCs w:val="24"/>
          <w:lang/>
        </w:rPr>
        <w:t>PROTOCOLÍCESE</w:t>
      </w:r>
      <w:r>
        <w:rPr>
          <w:sz w:val="24"/>
          <w:szCs w:val="24"/>
          <w:lang/>
        </w:rPr>
        <w:t>, comuníquese, publíquese en el Boletín Oficial de la Ciudad de Alta Gracia, transcríbase al libro de Ordenanzas y Archívese.</w:t>
      </w:r>
    </w:p>
    <w:p>
      <w:pPr>
        <w:pStyle w:val="P5"/>
        <w:ind w:hanging="709" w:left="709"/>
        <w:jc w:val="both"/>
        <w:rPr>
          <w:sz w:val="24"/>
          <w:szCs w:val="24"/>
        </w:rPr>
      </w:pPr>
    </w:p>
    <w:p>
      <w:pPr>
        <w:pStyle w:val="P5"/>
        <w:ind w:hanging="709" w:left="709"/>
        <w:jc w:val="both"/>
        <w:rPr>
          <w:sz w:val="24"/>
          <w:szCs w:val="24"/>
        </w:rPr>
      </w:pPr>
    </w:p>
    <w:p>
      <w:pPr>
        <w:pStyle w:val="P3"/>
        <w:ind w:left="0"/>
        <w:jc w:val="both"/>
        <w:rPr>
          <w:rFonts w:ascii="Courier New" w:hAnsi="Courier New"/>
        </w:rPr>
      </w:pPr>
      <w:r>
        <w:rPr>
          <w:rFonts w:ascii="Courier New" w:hAnsi="Courier New"/>
          <w:b w:val="1"/>
          <w:bCs w:val="1"/>
        </w:rPr>
        <w:t>DADA EN LA SALA DE SESIONES DEL HONORABLE CONCEJO DELIBERANTE A LOS ONCE DÍAS DEL MES DE OCTUBRE DEL AÑO DOS MIL SIETE.</w:t>
      </w:r>
    </w:p>
    <w:sectPr>
      <w:type w:val="nextPage"/>
      <w:pgSz w:w="11907" w:h="16840" w:code="0"/>
      <w:pgMar w:left="1701" w:right="1701" w:top="1418" w:bottom="1418" w:header="720" w:footer="720" w:gutter="0"/>
    </w:sectPr>
  </w:body>
</w:document>
</file>

<file path=word/numbering.xml><?xml version="1.0" encoding="utf-8"?>
<w:numbering xmlns:w="http://schemas.openxmlformats.org/wordprocessingml/2006/main">
  <w:abstractNum w:abstractNumId="0">
    <w:nsid w:val="02E1264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1C5F2711"/>
    <w:multiLevelType w:val="multilevel"/>
    <w:lvl w:ilvl="0">
      <w:start w:val="1"/>
      <w:numFmt w:val="upperLetter"/>
      <w:suff w:val="tab"/>
      <w:lvlText w:val="%1)"/>
      <w:lvlJc w:val="left"/>
      <w:pPr>
        <w:ind w:hanging="435" w:left="1711"/>
        <w:tabs>
          <w:tab w:val="num" w:pos="17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4AF85567"/>
    <w:multiLevelType w:val="multilevel"/>
    <w:lvl w:ilvl="0">
      <w:start w:val="1"/>
      <w:numFmt w:val="upperLetter"/>
      <w:suff w:val="tab"/>
      <w:lvlText w:val="%1)"/>
      <w:lvlJc w:val="left"/>
      <w:pPr>
        <w:ind w:hanging="525" w:left="1233"/>
        <w:tabs>
          <w:tab w:val="num" w:pos="1233" w:leader="none"/>
        </w:tabs>
      </w:pPr>
      <w:rPr/>
    </w:lvl>
    <w:lvl w:ilvl="1">
      <w:start w:val="1"/>
      <w:numFmt w:val="lowerLetter"/>
      <w:suff w:val="tab"/>
      <w:lvlText w:val="%2."/>
      <w:lvlJc w:val="left"/>
      <w:pPr>
        <w:ind w:hanging="360" w:left="1788"/>
        <w:tabs>
          <w:tab w:val="num" w:pos="1788" w:leader="none"/>
        </w:tabs>
      </w:pPr>
      <w:rPr/>
    </w:lvl>
    <w:lvl w:ilvl="2">
      <w:start w:val="1"/>
      <w:numFmt w:val="lowerRoman"/>
      <w:suff w:val="tab"/>
      <w:lvlText w:val="%3."/>
      <w:lvlJc w:val="right"/>
      <w:pPr>
        <w:ind w:hanging="180" w:left="2508"/>
        <w:tabs>
          <w:tab w:val="num" w:pos="2508" w:leader="none"/>
        </w:tabs>
      </w:pPr>
      <w:rPr/>
    </w:lvl>
    <w:lvl w:ilvl="3">
      <w:start w:val="1"/>
      <w:numFmt w:val="decimal"/>
      <w:suff w:val="tab"/>
      <w:lvlText w:val="%4."/>
      <w:lvlJc w:val="left"/>
      <w:pPr>
        <w:ind w:hanging="360" w:left="3228"/>
        <w:tabs>
          <w:tab w:val="num" w:pos="3228" w:leader="none"/>
        </w:tabs>
      </w:pPr>
      <w:rPr/>
    </w:lvl>
    <w:lvl w:ilvl="4">
      <w:start w:val="1"/>
      <w:numFmt w:val="lowerLetter"/>
      <w:suff w:val="tab"/>
      <w:lvlText w:val="%5."/>
      <w:lvlJc w:val="left"/>
      <w:pPr>
        <w:ind w:hanging="360" w:left="3948"/>
        <w:tabs>
          <w:tab w:val="num" w:pos="3948" w:leader="none"/>
        </w:tabs>
      </w:pPr>
      <w:rPr/>
    </w:lvl>
    <w:lvl w:ilvl="5">
      <w:start w:val="1"/>
      <w:numFmt w:val="lowerRoman"/>
      <w:suff w:val="tab"/>
      <w:lvlText w:val="%6."/>
      <w:lvlJc w:val="right"/>
      <w:pPr>
        <w:ind w:hanging="180" w:left="4668"/>
        <w:tabs>
          <w:tab w:val="num" w:pos="4668" w:leader="none"/>
        </w:tabs>
      </w:pPr>
      <w:rPr/>
    </w:lvl>
    <w:lvl w:ilvl="6">
      <w:start w:val="1"/>
      <w:numFmt w:val="decimal"/>
      <w:suff w:val="tab"/>
      <w:lvlText w:val="%7."/>
      <w:lvlJc w:val="left"/>
      <w:pPr>
        <w:ind w:hanging="360" w:left="5388"/>
        <w:tabs>
          <w:tab w:val="num" w:pos="5388" w:leader="none"/>
        </w:tabs>
      </w:pPr>
      <w:rPr/>
    </w:lvl>
    <w:lvl w:ilvl="7">
      <w:start w:val="1"/>
      <w:numFmt w:val="lowerLetter"/>
      <w:suff w:val="tab"/>
      <w:lvlText w:val="%8."/>
      <w:lvlJc w:val="left"/>
      <w:pPr>
        <w:ind w:hanging="360" w:left="6108"/>
        <w:tabs>
          <w:tab w:val="num" w:pos="6108" w:leader="none"/>
        </w:tabs>
      </w:pPr>
      <w:rPr/>
    </w:lvl>
    <w:lvl w:ilvl="8">
      <w:start w:val="1"/>
      <w:numFmt w:val="lowerRoman"/>
      <w:suff w:val="tab"/>
      <w:lvlText w:val="%9."/>
      <w:lvlJc w:val="right"/>
      <w:pPr>
        <w:ind w:hanging="180" w:left="6828"/>
        <w:tabs>
          <w:tab w:val="num" w:pos="6828" w:leader="none"/>
        </w:tabs>
      </w:pPr>
      <w:rPr/>
    </w:lvl>
  </w:abstractNum>
  <w:abstractNum w:abstractNumId="3">
    <w:nsid w:val="527A4AA4"/>
    <w:multiLevelType w:val="multilevel"/>
    <w:lvl w:ilvl="0">
      <w:start w:val="1"/>
      <w:numFmt w:val="lowerLetter"/>
      <w:suff w:val="tab"/>
      <w:lvlText w:val="%1)"/>
      <w:lvlJc w:val="left"/>
      <w:pPr>
        <w:ind w:hanging="360" w:left="1636"/>
        <w:tabs>
          <w:tab w:val="num" w:pos="163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
    <w:nsid w:val="665D5DA7"/>
    <w:multiLevelType w:val="multilevel"/>
    <w:lvl w:ilvl="0">
      <w:start w:val="1"/>
      <w:numFmt w:val="lowerLetter"/>
      <w:suff w:val="tab"/>
      <w:lvlText w:val="%1)"/>
      <w:lvlJc w:val="left"/>
      <w:pPr>
        <w:ind w:hanging="360" w:left="927"/>
        <w:tabs>
          <w:tab w:val="num" w:pos="927"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num w:numId="1">
    <w:abstractNumId w:val="4"/>
  </w:num>
  <w:num w:numId="2">
    <w:abstractNumId w:val="0"/>
  </w:num>
  <w:num w:numId="3">
    <w:abstractNumId w:val="1"/>
  </w:num>
  <w:num w:numId="4">
    <w:abstractNumId w:val="3"/>
  </w:num>
  <w:num w:numId="5">
    <w:abstractNumId w:val="2"/>
  </w:num>
</w:numbering>
</file>

<file path=word/settings.xml><?xml version="1.0" encoding="utf-8"?>
<w:settings xmlns:r="http://schemas.openxmlformats.org/officeDocument/2006/relationships" xmlns:w="http://schemas.openxmlformats.org/wordprocessingml/2006/main">
  <w:displayBackgroundShape w:val="0"/>
  <w:doNotTrackFormatting/>
  <w:defaultTabStop w:val="708"/>
  <w:autoHyphenation w:val="0"/>
  <w:hyphenationZone w:val="425"/>
  <w:evenAndOddHeaders w:val="0"/>
  <w:characterSpacingControl w:val="compressPunctuation"/>
  <w:compat>
    <w:alignTablesRowByRow/>
    <w:splitPgBreakAndParaMark/>
    <w:growAutofit/>
    <w:doNotBreakConstrainedForcedTable/>
    <w:doNotBreakWrappedTables/>
    <w:doNotVertAlignCellWithSp/>
    <w:footnoteLayoutLikeWW8/>
    <w:shapeLayoutLikeWW8/>
    <w:useWord2002TableStyleRules/>
    <w:doNotUseIndentAsNumberingTabStop/>
    <w:compatSetting w:name="compatibilityMode" w:uri="http://schemas.microsoft.com/office/word" w:val="11"/>
  </w:compat>
  <m:mathPr xmlns:m="http://schemas.openxmlformats.org/officeDocument/2006/math">
    <m:brkBin m:val="before"/>
    <m:brkBinSub m:val="--"/>
    <m:defJc m:val="centerGroup"/>
    <m:interSp m:val="0"/>
    <m:intLim m:val="undOvr"/>
    <m:intraSp m:val="0"/>
    <m:lMargin m:val="0"/>
    <m:mathFont m:val="Cambria Math"/>
    <m:naryLim m:val="undOvr"/>
    <m:postSp m:val="0"/>
    <m:preSp m:val="0"/>
    <m:rMargin m:val="0"/>
    <m:wrapIndent m:val="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cs="Times New Roman" w:eastAsia="Times New Roman"/>
        <w:sz w:val="20"/>
        <w:szCs w:val="20"/>
      </w:rPr>
    </w:rPrDefault>
    <w:pPrDefault>
      <w:pPr>
        <w:keepNext w:val="0"/>
        <w:keepLines w:val="0"/>
        <w:pageBreakBefore w:val="0"/>
        <w:widowControl w:val="1"/>
        <w:suppressLineNumbers w:val="0"/>
        <w:shd w:val="clear" w:fill="auto"/>
        <w:suppressAutoHyphens w:val="0"/>
        <w:spacing w:lineRule="auto" w:line="240" w:before="0" w:after="0" w:beforeAutospacing="0" w:afterAutospacing="0"/>
        <w:ind w:firstLine="0" w:left="0" w:right="0"/>
        <w:contextualSpacing w:val="0"/>
        <w:bidi w:val="0"/>
        <w:jc w:val="left"/>
        <w:outlineLvl w:val="9"/>
      </w:pPr>
    </w:pPrDefault>
  </w:docDefaults>
  <w:style w:type="paragraph" w:styleId="P0" w:default="1">
    <w:name w:val="Normal"/>
    <w:next w:val="P0"/>
    <w:pPr/>
    <w:rPr>
      <w:sz w:val="20"/>
      <w:lang w:val="es-ES"/>
    </w:rPr>
  </w:style>
  <w:style w:type="paragraph" w:styleId="P1">
    <w:name w:val="Heading 1"/>
    <w:basedOn w:val="P0"/>
    <w:next w:val="P0"/>
    <w:pPr>
      <w:keepNext w:val="1"/>
      <w:jc w:val="center"/>
      <w:outlineLvl w:val="0"/>
    </w:pPr>
    <w:rPr>
      <w:b w:val="1"/>
      <w:bCs w:val="1"/>
      <w:sz w:val="24"/>
      <w:szCs w:val="24"/>
      <w:lang w:val="es-MX"/>
    </w:rPr>
  </w:style>
  <w:style w:type="paragraph" w:styleId="P2">
    <w:name w:val="Title"/>
    <w:basedOn w:val="P0"/>
    <w:next w:val="P2"/>
    <w:pPr>
      <w:jc w:val="center"/>
    </w:pPr>
    <w:rPr>
      <w:sz w:val="24"/>
      <w:szCs w:val="24"/>
      <w:lang w:val="es-MX"/>
    </w:rPr>
  </w:style>
  <w:style w:type="paragraph" w:styleId="P3">
    <w:name w:val="Body Text Indent"/>
    <w:basedOn w:val="P0"/>
    <w:next w:val="P3"/>
    <w:pPr>
      <w:ind w:left="567"/>
    </w:pPr>
    <w:rPr>
      <w:sz w:val="24"/>
      <w:szCs w:val="24"/>
    </w:rPr>
  </w:style>
  <w:style w:type="paragraph" w:styleId="P4">
    <w:name w:val="Body Text 2"/>
    <w:basedOn w:val="P0"/>
    <w:next w:val="P4"/>
    <w:pPr>
      <w:jc w:val="center"/>
    </w:pPr>
    <w:rPr>
      <w:sz w:val="24"/>
      <w:szCs w:val="24"/>
      <w:lang/>
    </w:rPr>
  </w:style>
  <w:style w:type="paragraph" w:styleId="P5">
    <w:name w:val="Plain Text"/>
    <w:basedOn w:val="P0"/>
    <w:next w:val="P5"/>
    <w:pPr/>
    <w:rPr>
      <w:rFonts w:ascii="Courier New" w:hAnsi="Courier New"/>
    </w:rPr>
  </w:style>
  <w:style w:type="paragraph" w:styleId="P6">
    <w:name w:val="Body Text Indent 2"/>
    <w:basedOn w:val="P0"/>
    <w:next w:val="P6"/>
    <w:pPr>
      <w:ind w:hanging="142" w:left="709"/>
      <w:jc w:val="both"/>
    </w:pPr>
    <w:rPr>
      <w:rFonts w:ascii="Courier New" w:hAnsi="Courier New"/>
      <w:sz w:val="24"/>
      <w:szCs w:val="24"/>
    </w:rPr>
  </w:style>
  <w:style w:type="paragraph" w:styleId="P7">
    <w:name w:val="Body Text Indent 3"/>
    <w:basedOn w:val="P0"/>
    <w:next w:val="P7"/>
    <w:pPr>
      <w:ind w:left="709"/>
      <w:jc w:val="both"/>
    </w:pPr>
    <w:rPr>
      <w:rFonts w:ascii="Courier New" w:hAnsi="Courier New"/>
      <w:sz w:val="24"/>
      <w:szCs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tileRect/>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tileRect/>
        </a:gradFill>
      </a:fillStyleLst>
      <a:lnStyleLst>
        <a:ln w="9525" cmpd="sng" algn="ctr">
          <a:solidFill>
            <a:schemeClr val="phClr">
              <a:shade val="95000"/>
              <a:satMod val="105000"/>
            </a:schemeClr>
          </a:solidFill>
          <a:prstDash val="solid"/>
        </a:ln>
        <a:ln w="25400" cmpd="sng" algn="ctr">
          <a:solidFill>
            <a:schemeClr val="phClr"/>
          </a:solidFill>
          <a:prstDash val="solid"/>
        </a:ln>
        <a:ln w="38100"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tileRect/>
        </a:gradFill>
        <a:gradFill rotWithShape="1">
          <a:gsLst>
            <a:gs pos="0">
              <a:schemeClr val="phClr">
                <a:tint val="80000"/>
                <a:satMod val="300000"/>
              </a:schemeClr>
            </a:gs>
            <a:gs pos="100000">
              <a:schemeClr val="phClr">
                <a:shade val="30000"/>
                <a:satMod val="200000"/>
              </a:schemeClr>
            </a:gs>
          </a:gsLst>
          <a:path path="circle">
            <a:fillToRect l="50000" t="50000" r="50000" b="50000"/>
          </a:path>
          <a:tileRect/>
        </a:gradFill>
      </a:bgFillStyleLst>
    </a:fmtScheme>
  </a:themeElements>
</a:theme>
</file>

<file path=docProps/app.xml><?xml version="1.0" encoding="utf-8"?>
<Properties xmlns="http://schemas.openxmlformats.org/officeDocument/2006/extended-properties">
  <Application>DevExpress Office File API/25.2.3.0</Application>
  <AppVersion>25.2</AppVersion>
  <Company> </Company>
  <Template>Normal</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xavier</dc:creator>
  <dcterms:created xsi:type="dcterms:W3CDTF">2026-07-09T18:50:57Z</dcterms:created>
  <cp:lastModifiedBy>Federico Parisi</cp:lastModifiedBy>
  <cp:lastPrinted>2007-10-19T13:35:00Z</cp:lastPrinted>
  <dcterms:modified xsi:type="dcterms:W3CDTF">2026-07-09T18:50:57Z</dcterms:modified>
  <cp:revision>2</cp:revision>
  <dc:title>P R O Y E C T O   D E   O R D E N A N Z A</dc:title>
</cp:coreProperties>
</file>