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7904</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Vistos: El</w:t>
      </w:r>
      <w:r>
        <w:rPr>
          <w:rFonts w:ascii="Courier New" w:hAnsi="Courier New" w:cs="Courier New"/>
          <w:sz w:val="24"/>
          <w:szCs w:val="24"/>
        </w:rPr>
        <w:t xml:space="preserve"> Expediente Nº 592/I/07 y nota de la Sra. Amuedo Beatriz del Carmen</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se solicita eximición del pago de la deuda que mantiene con el Municipio por Servicio a Cementerio de la Identificación 4881;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es viuda, único sostén económico del grupo familiar ya que se encuentra inserta en el trabajo informal, la vivienda donde habita es muy precaria;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la solicitante se presentó ante los miembros de la Comisión de Hacienda a fin de aclarar su situación;</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parte de la deuda está en juicio y los gastos y honorarios del profesional actuante son de ciento treinta pesos ($130.-) y la solicitante pide abonar esto en tres (3) cuotas iguales;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para que a través del Área correspondiente, la solicitante abone los gastos del profesional actuante por la deuda de la Identificación 4881 en tres (3) cuotas consecutivas iguales sin interés.</w:t>
      </w:r>
    </w:p>
    <w:p>
      <w:pPr>
        <w:jc w:val="right"/>
        <w:rPr>
          <w:rFonts w:ascii="Courier New" w:hAnsi="Courier New" w:cs="Courier New"/>
          <w:sz w:val="24"/>
          <w:szCs w:val="24"/>
        </w:rPr>
      </w:pPr>
      <w:r>
        <w:rPr>
          <w:rFonts w:ascii="Courier New" w:hAnsi="Courier New" w:cs="Courier New"/>
          <w:sz w:val="24"/>
          <w:szCs w:val="24"/>
        </w:rPr>
        <w:t>...///</w:t>
      </w: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...///2.-</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EXÍMASE </w:t>
      </w:r>
      <w:r>
        <w:rPr>
          <w:rFonts w:ascii="Courier New" w:hAnsi="Courier New" w:cs="Courier New"/>
          <w:sz w:val="24"/>
          <w:szCs w:val="24"/>
        </w:rPr>
        <w:t>por cada cuota actual abonada de Tasa por Servicios de Administración y Mantenimiento de los Cementerios de la identificación 4881, una (1) cuota de la deuda que mantiene la solicitante con el Municipio por el mismo concepto.</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2026-07-09T18:44:02Z</dcterms:created>
  <cp:lastModifiedBy>Federico Parisi</cp:lastModifiedBy>
  <cp:lastPrinted>2007-11-22T16:42:00Z</cp:lastPrinted>
  <dcterms:modified xsi:type="dcterms:W3CDTF">2026-07-09T18:44:02Z</dcterms:modified>
  <cp:revision>2</cp:revision>
  <dc:title>P R O Y E C T O   D E   O R D E N A N Z A</dc:title>
</cp:coreProperties>
</file>