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jc w:val="center"/>
        <w:rPr>
          <w:rFonts w:ascii="Courier New" w:hAnsi="Courier New" w:cs="Courier New"/>
          <w:i w:val="1"/>
          <w:iCs w:val="1"/>
          <w:sz w:val="24"/>
          <w:szCs w:val="24"/>
          <w:u w:val="single"/>
        </w:rPr>
      </w:pPr>
      <w:r>
        <w:rPr>
          <w:rFonts w:ascii="Courier New" w:hAnsi="Courier New" w:cs="Courier New"/>
          <w:i w:val="0"/>
          <w:iCs w:val="0"/>
          <w:sz w:val="24"/>
          <w:szCs w:val="24"/>
          <w:u w:val="single"/>
        </w:rPr>
        <w:t>ORDENANZA Nº 7941</w:t>
      </w:r>
    </w:p>
    <w:p>
      <w:pPr>
        <w:widowControl w:val="0"/>
        <w:rPr>
          <w:rFonts w:ascii="Courier New" w:hAnsi="Courier New"/>
        </w:rPr>
      </w:pPr>
    </w:p>
    <w:p>
      <w:pPr>
        <w:widowControl w:val="0"/>
        <w:rPr>
          <w:rFonts w:ascii="Courier New" w:hAnsi="Courier New"/>
        </w:rPr>
      </w:pPr>
    </w:p>
    <w:p>
      <w:pPr>
        <w:pStyle w:val="P5"/>
        <w:tabs>
          <w:tab w:val="left" w:pos="-5670" w:leader="none"/>
          <w:tab w:val="clear" w:pos="720" w:leader="none"/>
          <w:tab w:val="clear" w:pos="1440" w:leader="none"/>
          <w:tab w:val="clear" w:pos="2160" w:leader="none"/>
          <w:tab w:val="clear" w:pos="2880" w:leader="none"/>
          <w:tab w:val="clear" w:pos="3600" w:leader="none"/>
          <w:tab w:val="clear" w:pos="4320" w:leader="none"/>
          <w:tab w:val="clear" w:pos="5040" w:leader="none"/>
          <w:tab w:val="clear" w:pos="5760" w:leader="none"/>
          <w:tab w:val="clear" w:pos="6480" w:leader="none"/>
          <w:tab w:val="clear" w:pos="7200" w:leader="none"/>
          <w:tab w:val="clear" w:pos="7920" w:leader="none"/>
          <w:tab w:val="clear" w:pos="8640" w:leader="none"/>
          <w:tab w:val="clear" w:pos="9360" w:leader="none"/>
        </w:tabs>
        <w:ind w:hanging="709" w:left="709"/>
        <w:rPr>
          <w:rFonts w:ascii="Courier New" w:hAnsi="Courier New"/>
        </w:rPr>
      </w:pPr>
      <w:r>
        <w:rPr>
          <w:rFonts w:ascii="Courier New" w:hAnsi="Courier New"/>
        </w:rPr>
        <w:t xml:space="preserve">Vistos: los hermanos Carlos Eladio y Flor Alicia Maure; y </w:t>
      </w:r>
    </w:p>
    <w:p>
      <w:pPr>
        <w:pStyle w:val="P5"/>
        <w:ind w:left="709"/>
        <w:rPr>
          <w:rFonts w:ascii="Courier New" w:hAnsi="Courier New"/>
        </w:rPr>
      </w:pPr>
    </w:p>
    <w:p>
      <w:pPr>
        <w:widowControl w:val="0"/>
        <w:jc w:val="both"/>
        <w:rPr>
          <w:rFonts w:ascii="Courier New" w:hAnsi="Courier New"/>
        </w:rPr>
      </w:pPr>
    </w:p>
    <w:p>
      <w:pPr>
        <w:pStyle w:val="P1"/>
        <w:rPr>
          <w:lang w:val="pt-BR"/>
        </w:rPr>
      </w:pPr>
      <w:r>
        <w:rPr>
          <w:lang w:val="pt-BR"/>
        </w:rPr>
        <w:t>C O N S I D E R A N D O</w:t>
      </w: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ind w:firstLine="360" w:left="720"/>
        <w:jc w:val="both"/>
        <w:rPr>
          <w:rFonts w:ascii="Courier New" w:hAnsi="Courier New"/>
          <w:lang w:val="pt-BR"/>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s>
        <w:ind w:firstLine="360" w:left="720"/>
        <w:jc w:val="both"/>
        <w:rPr>
          <w:rFonts w:ascii="Courier New" w:hAnsi="Courier New"/>
          <w:lang w:val="pt-BR"/>
        </w:rPr>
      </w:pPr>
    </w:p>
    <w:p>
      <w:pPr>
        <w:pStyle w:val="P7"/>
        <w:ind w:left="684"/>
        <w:rPr>
          <w:b w:val="1"/>
          <w:bCs w:val="1"/>
        </w:rPr>
      </w:pPr>
      <w:r>
        <w:rPr>
          <w:b w:val="0"/>
          <w:bCs w:val="0"/>
        </w:rPr>
        <w:t>Que es necesario y permanente honrar a las personas que, en su paso por la comunidad se han destacado por su obra y/o personalidad;</w:t>
      </w:r>
    </w:p>
    <w:p>
      <w:pPr>
        <w:pStyle w:val="P7"/>
        <w:rPr>
          <w:b w:val="1"/>
          <w:bCs w:val="1"/>
        </w:rPr>
      </w:pPr>
    </w:p>
    <w:p>
      <w:pPr>
        <w:pStyle w:val="P6"/>
      </w:pPr>
      <w:r>
        <w:t>Que por tal motivo es digno recrear la memoria de quienes alguna vez habilitaron o desarrollaron sus actividades en el popular Barrio de Villa Oviedo, dejaron en él sus huellas e impronta y hoy parecen olvidados;</w:t>
      </w:r>
    </w:p>
    <w:p>
      <w:pPr>
        <w:widowControl w:val="0"/>
        <w:rPr>
          <w:rFonts w:ascii="Courier New" w:hAnsi="Courier New"/>
          <w:lang w:val="es-ES"/>
        </w:rPr>
      </w:pPr>
    </w:p>
    <w:p>
      <w:pPr>
        <w:pStyle w:val="P8"/>
      </w:pPr>
      <w:r>
        <w:t xml:space="preserve">Que, como tantas otras familias, procedentes del viejo mundo, se radicaron en el referido barrio, el que alguna vez fue progresista, a la sombra de las canteras del ferrocarril, del matadero y de las curtiembres, nos referimos a la familia Maure; </w:t>
      </w:r>
    </w:p>
    <w:p>
      <w:pPr>
        <w:widowControl w:val="0"/>
        <w:rPr>
          <w:rFonts w:ascii="Courier New" w:hAnsi="Courier New"/>
        </w:rPr>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Que, descendiente de ellos estaba Don Carlos Eladio Maure, más conocido como “El Chino”, quien fuera un exitoso industrial del cuero, vecino que diseminó su riqueza entre toda la gente humilde que solicitaba su ayuda además de cimentar su pasión política de compromiso y apoyo con la vida institucional de la ciudad;</w:t>
      </w:r>
    </w:p>
    <w:p>
      <w:pPr>
        <w:widowControl w:val="0"/>
        <w:rPr>
          <w:rFonts w:ascii="Courier New" w:hAnsi="Courier New"/>
          <w:lang w:val="es-ES"/>
        </w:rPr>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Que muchos memoriosos pueden dar fe de su generosidad al asistir enfermos, parturientas, minusválidos y cuanta persona recurra como última esperanza a su persona;</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Que también, hermana de Don Carlos, estaba Doña Flor Alicia Maure de López, “Chorota”, cuyo esposo, hijo de inmigrantes españoles, unos de los primeros pobladores del barrio, y propulsor-fundador del Club Banfield, atendía el almacén de ramos generales de la familia, la que abastecía al sector y a la zona rural de La Bolsa, Los Aromos, etc.;</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right"/>
      </w:pPr>
      <w:r>
        <w:t>...///</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98"/>
      </w:pPr>
      <w:r>
        <w:t>...///2.-</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 xml:space="preserve">Que Chorota, además de criar sus hijos, de atender una peluquería para hermosear a las chicas del barrio, sacaba fuerzas de flaqueza  para colocar inyecciones a las personas que se lo solicitaban en forma gratuita; </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Que en la gestión municipal de Don Marcelo Rojas y por su iniciativa, se construyó el por entonces llamado dispensario, hoy Centro de Salud, del barrio, con materiales y aportes de su persona;</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Que después de la muerte de su esposo, y avanzada una época de retroceso de la zona, ante el cierre de todas las fuentes de trabajo y la desidia de quienes, ostentando el poder de turno, no ayudaron con otras alternativas laborales al sector, Dona Chorota y abusando de su bondad, desabasteció su negocio al punto de la bancarrota, por los fiados, a sabiendas de que nunca iba a cobrar un peso, pero no podía decir que no a los necesitados y otrora mejores clientes;</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Que estas consideraciones nos permiten inferir con claridad y certeza, merced a la voluntad de vecinos como los hermanos Maure, cuyas trayectorias se inscriben en la mejor página de la vida, la de la generosidad y buena vecindad, el deber de rendirle un pequeño pero no menos justo homenaje;</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r>
        <w:t>Que analizado el Proyecto de Ordenanza elevado por el Departamento Ejecutivo por el Concejo en Comisión, se emite despacho favorable con modificaciones, despacho aprobado por unanimidad en Sesión Ordinaria de fecha 29 de noviembre de 2007.</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3"/>
        <w:jc w:val="center"/>
        <w:rPr>
          <w:sz w:val="24"/>
          <w:szCs w:val="24"/>
        </w:rPr>
      </w:pPr>
      <w:r>
        <w:rPr>
          <w:sz w:val="24"/>
          <w:szCs w:val="24"/>
        </w:rPr>
        <w:t>EL HONORABLE CONCEJO DELIBERANTE DE LA CIUDAD DE</w:t>
      </w:r>
    </w:p>
    <w:p>
      <w:pPr>
        <w:pStyle w:val="P3"/>
        <w:jc w:val="center"/>
        <w:rPr>
          <w:sz w:val="24"/>
          <w:szCs w:val="24"/>
        </w:rPr>
      </w:pPr>
    </w:p>
    <w:p>
      <w:pPr>
        <w:pStyle w:val="P3"/>
        <w:jc w:val="center"/>
        <w:rPr>
          <w:sz w:val="24"/>
          <w:szCs w:val="24"/>
        </w:rPr>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0"/>
        <w:jc w:val="center"/>
        <w:rPr>
          <w:b w:val="1"/>
          <w:bCs w:val="1"/>
        </w:rPr>
      </w:pPr>
      <w:r>
        <w:rPr>
          <w:b w:val="1"/>
          <w:bCs w:val="1"/>
        </w:rPr>
        <w:t>ALTA GRACIA SANCIONA CON FUERZA DE ORDENANZA</w:t>
      </w: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pPr>
    </w:p>
    <w:p>
      <w:pPr>
        <w:pStyle w:val="P8"/>
        <w:tabs>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right"/>
      </w:pPr>
      <w:r>
        <w:t>...///</w:t>
      </w: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rPr>
      </w:pPr>
    </w:p>
    <w:p>
      <w:pPr>
        <w:rPr>
          <w:rFonts w:ascii="Courier New" w:hAnsi="Courier New"/>
          <w:b w:val="1"/>
          <w:bCs w:val="1"/>
        </w:rPr>
      </w:pPr>
    </w:p>
    <w:p>
      <w:pPr>
        <w:rPr>
          <w:rFonts w:ascii="Courier New" w:hAnsi="Courier New"/>
          <w:b w:val="1"/>
          <w:bCs w:val="1"/>
        </w:rPr>
      </w:pPr>
    </w:p>
    <w:p>
      <w:pPr>
        <w:rPr>
          <w:rFonts w:ascii="Courier New" w:hAnsi="Courier New"/>
          <w:b w:val="1"/>
          <w:bCs w:val="1"/>
        </w:rPr>
      </w:pPr>
      <w:r>
        <w:rPr>
          <w:rFonts w:ascii="Courier New" w:hAnsi="Courier New"/>
          <w:b w:val="0"/>
          <w:bCs w:val="0"/>
        </w:rPr>
        <w:t>...///2.-</w:t>
      </w:r>
    </w:p>
    <w:p>
      <w:pPr>
        <w:widowControl w:val="0"/>
        <w:rPr>
          <w:rFonts w:ascii="Courier New" w:hAnsi="Courier New"/>
          <w:b w:val="1"/>
          <w:bCs w:val="1"/>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b w:val="1"/>
          <w:bCs w:val="1"/>
        </w:rPr>
      </w:pPr>
      <w:r>
        <w:rPr>
          <w:rFonts w:ascii="Courier New" w:hAnsi="Courier New"/>
          <w:u w:val="single"/>
        </w:rPr>
        <w:t>Art.1</w:t>
      </w:r>
      <w:r>
        <w:rPr>
          <w:rFonts w:ascii="Courier New" w:hAnsi="Courier New"/>
        </w:rPr>
        <w:t>: DESÍGNASE</w:t>
      </w:r>
      <w:r>
        <w:rPr>
          <w:rFonts w:ascii="Courier New" w:hAnsi="Courier New"/>
          <w:b w:val="0"/>
          <w:bCs w:val="0"/>
        </w:rPr>
        <w:t xml:space="preserve"> con el nombre</w:t>
      </w:r>
      <w:r>
        <w:rPr>
          <w:rFonts w:ascii="Courier New" w:hAnsi="Courier New"/>
        </w:rPr>
        <w:t xml:space="preserve"> </w:t>
      </w:r>
      <w:r>
        <w:rPr>
          <w:rFonts w:ascii="Courier New" w:hAnsi="Courier New"/>
          <w:b w:val="0"/>
          <w:bCs w:val="0"/>
        </w:rPr>
        <w:t>“Hermanos Carlos Eladio y Flor Alicia Maure” a la calle San Juan entre Reynaldo Luppi e Ituzaingó.</w:t>
      </w:r>
    </w:p>
    <w:p>
      <w:pPr>
        <w:widowControl w:val="0"/>
        <w:rPr>
          <w:rFonts w:ascii="Courier New" w:hAnsi="Courier New"/>
        </w:rPr>
      </w:pPr>
    </w:p>
    <w:p>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hanging="709" w:left="709"/>
        <w:jc w:val="both"/>
        <w:rPr>
          <w:rFonts w:ascii="Courier New" w:hAnsi="Courier New" w:cs="Courier New"/>
        </w:rPr>
      </w:pPr>
      <w:r>
        <w:rPr>
          <w:rFonts w:ascii="Courier New" w:hAnsi="Courier New" w:cs="Courier New"/>
          <w:u w:val="single"/>
        </w:rPr>
        <w:t>Art.2</w:t>
      </w:r>
      <w:r>
        <w:rPr>
          <w:rFonts w:ascii="Courier New" w:hAnsi="Courier New" w:cs="Courier New"/>
        </w:rPr>
        <w:t>: PROTOCOLÍCESE</w:t>
      </w:r>
      <w:r>
        <w:rPr>
          <w:rFonts w:ascii="Courier New" w:hAnsi="Courier New" w:cs="Courier New"/>
          <w:b w:val="0"/>
          <w:bCs w:val="0"/>
        </w:rPr>
        <w:t>, comuníquese, publíquese en el Boletín Oficial de la Ciudad de Alta Gracia, transcríbase al Libro de Ordenanzas y archívese.</w:t>
      </w:r>
    </w:p>
    <w:p>
      <w:pPr>
        <w:pStyle w:val="P3"/>
        <w:jc w:val="both"/>
        <w:rPr>
          <w:sz w:val="24"/>
          <w:szCs w:val="24"/>
        </w:rPr>
      </w:pPr>
    </w:p>
    <w:p>
      <w:pPr>
        <w:pStyle w:val="P3"/>
        <w:jc w:val="both"/>
        <w:rPr>
          <w:sz w:val="24"/>
          <w:szCs w:val="24"/>
        </w:rPr>
      </w:pPr>
    </w:p>
    <w:p>
      <w:pPr>
        <w:pStyle w:val="P3"/>
        <w:jc w:val="both"/>
        <w:rPr>
          <w:sz w:val="24"/>
          <w:szCs w:val="24"/>
        </w:rPr>
      </w:pPr>
    </w:p>
    <w:p>
      <w:pPr>
        <w:pStyle w:val="P7"/>
        <w:widowControl w:val="1"/>
      </w:pPr>
      <w:r>
        <w:t>DADA EN LA SALA DE SESIONES DEL HONORABLE CONCEJO DELIBERANTE A LOS VEINTINUEVE DÍAS DEL MES DE NOVIEMBRE DEL AÑO DOS MIL SIETE.</w:t>
      </w:r>
    </w:p>
    <w:p>
      <w:pPr>
        <w:jc w:val="both"/>
        <w:rPr>
          <w:rFonts w:ascii="Courier New" w:hAnsi="Courier New"/>
        </w:rPr>
      </w:pPr>
    </w:p>
    <w:p>
      <w:pPr>
        <w:jc w:val="both"/>
        <w:rPr>
          <w:rFonts w:ascii="Courier New" w:hAnsi="Courier New"/>
          <w:b w:val="1"/>
          <w:bCs w:val="1"/>
        </w:rPr>
      </w:pPr>
    </w:p>
    <w:p>
      <w:pPr>
        <w:jc w:val="both"/>
        <w:rPr>
          <w:rFonts w:ascii="Courier New" w:hAnsi="Courier New"/>
          <w:b w:val="1"/>
          <w:bCs w:val="1"/>
        </w:rPr>
      </w:pPr>
    </w:p>
    <w:p>
      <w:pPr>
        <w:pStyle w:val="P4"/>
      </w:pPr>
    </w:p>
    <w:sectPr>
      <w:type w:val="nextPage"/>
      <w:pgSz w:w="11907" w:h="16840" w:code="0"/>
      <w:pgMar w:left="1701" w:right="1418" w:top="1701" w:bottom="1418" w:header="720" w:footer="720" w:gutter="0"/>
    </w:sectPr>
  </w:body>
</w:document>
</file>

<file path=word/numbering.xml><?xml version="1.0" encoding="utf-8"?>
<w:numbering xmlns:w="http://schemas.openxmlformats.org/wordprocessingml/2006/main">
  <w:abstractNum w:abstractNumId="0">
    <w:nsid w:val="123940DB"/>
    <w:multiLevelType w:val="hybridMultilevel"/>
    <w:lvl w:ilvl="0" w:tplc="79B4F16C">
      <w:start w:val="1"/>
      <w:numFmt w:val="bullet"/>
      <w:suff w:val="tab"/>
      <w:lvlText w:val=""/>
      <w:lvlJc w:val="left"/>
      <w:pPr>
        <w:ind w:hanging="360" w:left="1429"/>
        <w:tabs>
          <w:tab w:val="num" w:pos="1429" w:leader="none"/>
        </w:tabs>
      </w:pPr>
      <w:rPr>
        <w:rFonts w:ascii="Symbol" w:hAnsi="Symbol"/>
      </w:rPr>
    </w:lvl>
    <w:lvl w:ilvl="1" w:tplc="7C1FC96C">
      <w:start w:val="1"/>
      <w:numFmt w:val="bullet"/>
      <w:suff w:val="tab"/>
      <w:lvlText w:val="o"/>
      <w:lvlJc w:val="left"/>
      <w:pPr>
        <w:ind w:hanging="360" w:left="2149"/>
        <w:tabs>
          <w:tab w:val="num" w:pos="2149" w:leader="none"/>
        </w:tabs>
      </w:pPr>
      <w:rPr>
        <w:rFonts w:ascii="Courier New" w:hAnsi="Courier New" w:cs="Courier New"/>
      </w:rPr>
    </w:lvl>
    <w:lvl w:ilvl="2" w:tplc="181FC402">
      <w:start w:val="1"/>
      <w:numFmt w:val="bullet"/>
      <w:suff w:val="tab"/>
      <w:lvlText w:val=""/>
      <w:lvlJc w:val="left"/>
      <w:pPr>
        <w:ind w:hanging="360" w:left="2869"/>
        <w:tabs>
          <w:tab w:val="num" w:pos="2869" w:leader="none"/>
        </w:tabs>
      </w:pPr>
      <w:rPr>
        <w:rFonts w:ascii="Wingdings" w:hAnsi="Wingdings"/>
      </w:rPr>
    </w:lvl>
    <w:lvl w:ilvl="3" w:tplc="5491C9EE">
      <w:start w:val="1"/>
      <w:numFmt w:val="bullet"/>
      <w:suff w:val="tab"/>
      <w:lvlText w:val=""/>
      <w:lvlJc w:val="left"/>
      <w:pPr>
        <w:ind w:hanging="360" w:left="3589"/>
        <w:tabs>
          <w:tab w:val="num" w:pos="3589" w:leader="none"/>
        </w:tabs>
      </w:pPr>
      <w:rPr>
        <w:rFonts w:ascii="Symbol" w:hAnsi="Symbol"/>
      </w:rPr>
    </w:lvl>
    <w:lvl w:ilvl="4" w:tplc="7F6C8995">
      <w:start w:val="1"/>
      <w:numFmt w:val="bullet"/>
      <w:suff w:val="tab"/>
      <w:lvlText w:val="o"/>
      <w:lvlJc w:val="left"/>
      <w:pPr>
        <w:ind w:hanging="360" w:left="4309"/>
        <w:tabs>
          <w:tab w:val="num" w:pos="4309" w:leader="none"/>
        </w:tabs>
      </w:pPr>
      <w:rPr>
        <w:rFonts w:ascii="Courier New" w:hAnsi="Courier New" w:cs="Courier New"/>
      </w:rPr>
    </w:lvl>
    <w:lvl w:ilvl="5" w:tplc="3FBA38AF">
      <w:start w:val="1"/>
      <w:numFmt w:val="bullet"/>
      <w:suff w:val="tab"/>
      <w:lvlText w:val=""/>
      <w:lvlJc w:val="left"/>
      <w:pPr>
        <w:ind w:hanging="360" w:left="5029"/>
        <w:tabs>
          <w:tab w:val="num" w:pos="5029" w:leader="none"/>
        </w:tabs>
      </w:pPr>
      <w:rPr>
        <w:rFonts w:ascii="Wingdings" w:hAnsi="Wingdings"/>
      </w:rPr>
    </w:lvl>
    <w:lvl w:ilvl="6" w:tplc="56EF376B">
      <w:start w:val="1"/>
      <w:numFmt w:val="bullet"/>
      <w:suff w:val="tab"/>
      <w:lvlText w:val=""/>
      <w:lvlJc w:val="left"/>
      <w:pPr>
        <w:ind w:hanging="360" w:left="5749"/>
        <w:tabs>
          <w:tab w:val="num" w:pos="5749" w:leader="none"/>
        </w:tabs>
      </w:pPr>
      <w:rPr>
        <w:rFonts w:ascii="Symbol" w:hAnsi="Symbol"/>
      </w:rPr>
    </w:lvl>
    <w:lvl w:ilvl="7" w:tplc="354B60BA">
      <w:start w:val="1"/>
      <w:numFmt w:val="bullet"/>
      <w:suff w:val="tab"/>
      <w:lvlText w:val="o"/>
      <w:lvlJc w:val="left"/>
      <w:pPr>
        <w:ind w:hanging="360" w:left="6469"/>
        <w:tabs>
          <w:tab w:val="num" w:pos="6469" w:leader="none"/>
        </w:tabs>
      </w:pPr>
      <w:rPr>
        <w:rFonts w:ascii="Courier New" w:hAnsi="Courier New" w:cs="Courier New"/>
      </w:rPr>
    </w:lvl>
    <w:lvl w:ilvl="8" w:tplc="4ED42CF0">
      <w:start w:val="1"/>
      <w:numFmt w:val="bullet"/>
      <w:suff w:val="tab"/>
      <w:lvlText w:val=""/>
      <w:lvlJc w:val="left"/>
      <w:pPr>
        <w:ind w:hanging="360" w:left="7189"/>
        <w:tabs>
          <w:tab w:val="num" w:pos="7189" w:leader="none"/>
        </w:tabs>
      </w:pPr>
      <w:rPr>
        <w:rFonts w:ascii="Wingdings" w:hAnsi="Wingdings"/>
      </w:rPr>
    </w:lvl>
  </w:abstractNum>
  <w:num w:numId="1">
    <w:abstractNumId w:val="0"/>
  </w:num>
</w:numbering>
</file>

<file path=word/settings.xml><?xml version="1.0" encoding="utf-8"?>
<w:settings xmlns:r="http://schemas.openxmlformats.org/officeDocument/2006/relationships" xmlns:w="http://schemas.openxmlformats.org/wordprocessingml/2006/main">
  <w:displayBackgroundShape w:val="0"/>
  <w:doNotTrackMoves/>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b w:val="1"/>
      <w:bCs w:val="1"/>
      <w:color w:val="000000"/>
      <w:sz w:val="24"/>
      <w:szCs w:val="24"/>
      <w:lang w:val="es-AR"/>
    </w:rPr>
  </w:style>
  <w:style w:type="paragraph" w:styleId="P1">
    <w:name w:val="Heading 1"/>
    <w:basedOn w:val="P0"/>
    <w:next w:val="P0"/>
    <w:pPr>
      <w:keepNext w:val="1"/>
      <w:jc w:val="center"/>
      <w:outlineLvl w:val="0"/>
    </w:pPr>
    <w:rPr>
      <w:rFonts w:ascii="Courier New" w:hAnsi="Courier New" w:cs="Courier New"/>
      <w:lang/>
    </w:rPr>
  </w:style>
  <w:style w:type="paragraph" w:styleId="P2">
    <w:name w:val="Heading 2"/>
    <w:basedOn w:val="P0"/>
    <w:next w:val="P0"/>
    <w:pPr>
      <w:keepNext w:val="1"/>
      <w:spacing w:before="240" w:after="60"/>
      <w:outlineLvl w:val="1"/>
    </w:pPr>
    <w:rPr>
      <w:rFonts w:ascii="Arial" w:hAnsi="Arial" w:cs="Arial"/>
      <w:i w:val="1"/>
      <w:iCs w:val="1"/>
      <w:sz w:val="28"/>
      <w:szCs w:val="28"/>
    </w:rPr>
  </w:style>
  <w:style w:type="paragraph" w:styleId="P3">
    <w:name w:val="Plain Text"/>
    <w:basedOn w:val="P0"/>
    <w:next w:val="P3"/>
    <w:pPr/>
    <w:rPr>
      <w:rFonts w:ascii="Courier New" w:hAnsi="Courier New"/>
      <w:sz w:val="20"/>
      <w:szCs w:val="20"/>
      <w:lang/>
    </w:rPr>
  </w:style>
  <w:style w:type="paragraph" w:styleId="P4">
    <w:name w:val="Title"/>
    <w:basedOn w:val="P0"/>
    <w:next w:val="P4"/>
    <w:pPr>
      <w:jc w:val="center"/>
    </w:pPr>
    <w:rPr>
      <w:rFonts w:ascii="Courier New" w:hAnsi="Courier New"/>
      <w:u w:val="single"/>
      <w:lang/>
    </w:rPr>
  </w:style>
  <w:style w:type="paragraph" w:styleId="P5">
    <w:name w:val="Body Text"/>
    <w:basedOn w:val="P0"/>
    <w:next w:val="P5"/>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Times" w:hAnsi="Times" w:cs="Courier New"/>
      <w:b w:val="0"/>
      <w:bCs w:val="0"/>
      <w:color w:val="auto"/>
      <w:lang w:val="es-ES"/>
    </w:rPr>
  </w:style>
  <w:style w:type="paragraph" w:styleId="P6">
    <w:name w:val="Body Text Indent"/>
    <w:basedOn w:val="P0"/>
    <w:next w:val="P6"/>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left="741"/>
      <w:jc w:val="both"/>
    </w:pPr>
    <w:rPr>
      <w:rFonts w:ascii="Courier New" w:hAnsi="Courier New"/>
      <w:b w:val="0"/>
      <w:bCs w:val="0"/>
      <w:color w:val="auto"/>
      <w:lang w:val="es-ES"/>
    </w:rPr>
  </w:style>
  <w:style w:type="paragraph" w:styleId="P7">
    <w:name w:val="Body Text 2"/>
    <w:basedOn w:val="P0"/>
    <w:next w:val="P7"/>
    <w:pPr>
      <w:widowControl w:val="0"/>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jc w:val="both"/>
    </w:pPr>
    <w:rPr>
      <w:rFonts w:ascii="Courier New" w:hAnsi="Courier New"/>
      <w:color w:val="auto"/>
      <w:lang w:val="es-ES"/>
    </w:rPr>
  </w:style>
  <w:style w:type="paragraph" w:styleId="P8">
    <w:name w:val="Body Text Indent 2"/>
    <w:basedOn w:val="P0"/>
    <w:next w:val="P8"/>
    <w:pPr>
      <w:widowControl w:val="0"/>
      <w:tabs>
        <w:tab w:val="left" w:pos="720" w:leader="none"/>
      </w:tabs>
      <w:ind w:left="798"/>
      <w:jc w:val="both"/>
    </w:pPr>
    <w:rPr>
      <w:rFonts w:ascii="Courier New" w:hAnsi="Courier New"/>
      <w:b w:val="0"/>
      <w:bCs w:val="0"/>
      <w:color w:val="auto"/>
      <w:lang w:val="es-ES"/>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oficialia</dc:creator>
  <dcterms:created xsi:type="dcterms:W3CDTF">2026-07-09T18:41:17Z</dcterms:created>
  <cp:lastModifiedBy>Federico Parisi</cp:lastModifiedBy>
  <cp:lastPrinted>2007-12-05T15:02:00Z</cp:lastPrinted>
  <dcterms:modified xsi:type="dcterms:W3CDTF">2026-07-09T18:41:17Z</dcterms:modified>
  <cp:revision>2</cp:revision>
  <dc:title>Visto: El Expediente N§ 253/I/2000 iniciado por el Departa-</dc:title>
</cp:coreProperties>
</file>