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Pr>
        <w:pStyle w:val="P4"/>
        <w:jc w:val="both"/>
        <w:rPr>
          <w:sz w:val="24"/>
          <w:szCs w:val="24"/>
        </w:rPr>
      </w:pPr>
    </w:p>
    <w:p>
      <w:pPr>
        <w:pStyle w:val="P4"/>
        <w:jc w:val="both"/>
        <w:rPr>
          <w:sz w:val="24"/>
          <w:szCs w:val="24"/>
        </w:rPr>
      </w:pPr>
    </w:p>
    <w:p>
      <w:pPr>
        <w:pStyle w:val="P4"/>
        <w:jc w:val="center"/>
        <w:outlineLvl w:val="0"/>
        <w:rPr>
          <w:b w:val="1"/>
          <w:bCs w:val="1"/>
          <w:sz w:val="24"/>
          <w:szCs w:val="24"/>
          <w:u w:val="single"/>
        </w:rPr>
      </w:pPr>
      <w:r>
        <w:rPr>
          <w:b w:val="1"/>
          <w:bCs w:val="1"/>
          <w:sz w:val="24"/>
          <w:szCs w:val="24"/>
          <w:u w:val="single"/>
        </w:rPr>
        <w:t xml:space="preserve">ORDENANZA  N° 7951 </w:t>
      </w:r>
    </w:p>
    <w:p>
      <w:pPr>
        <w:pStyle w:val="P4"/>
        <w:jc w:val="both"/>
        <w:rPr>
          <w:sz w:val="24"/>
          <w:szCs w:val="24"/>
        </w:rPr>
      </w:pPr>
    </w:p>
    <w:p>
      <w:pPr>
        <w:pStyle w:val="P4"/>
        <w:ind w:hanging="709" w:left="709"/>
        <w:jc w:val="both"/>
        <w:rPr>
          <w:sz w:val="24"/>
          <w:szCs w:val="24"/>
        </w:rPr>
      </w:pPr>
      <w:r>
        <w:rPr>
          <w:sz w:val="24"/>
          <w:szCs w:val="24"/>
        </w:rPr>
        <w:t>Visto: El Proyecto de Ordenanza elevado por el Departamento Ejecutivo, el Expediente 730/I/07 y el “XXI Encuentro Anual de Colectividades”; y</w:t>
      </w:r>
    </w:p>
    <w:p>
      <w:pPr>
        <w:pStyle w:val="P4"/>
        <w:jc w:val="both"/>
        <w:rPr>
          <w:sz w:val="24"/>
          <w:szCs w:val="24"/>
        </w:rPr>
      </w:pPr>
    </w:p>
    <w:p>
      <w:pPr>
        <w:pStyle w:val="P4"/>
        <w:jc w:val="both"/>
        <w:rPr>
          <w:sz w:val="24"/>
          <w:szCs w:val="24"/>
        </w:rPr>
      </w:pPr>
    </w:p>
    <w:p>
      <w:pPr>
        <w:pStyle w:val="P4"/>
        <w:jc w:val="center"/>
        <w:outlineLvl w:val="0"/>
        <w:rPr>
          <w:b w:val="1"/>
          <w:bCs w:val="1"/>
          <w:sz w:val="24"/>
          <w:szCs w:val="24"/>
          <w:lang w:val="pt-BR"/>
        </w:rPr>
      </w:pPr>
      <w:r>
        <w:rPr>
          <w:b w:val="1"/>
          <w:bCs w:val="1"/>
          <w:sz w:val="24"/>
          <w:szCs w:val="24"/>
          <w:lang w:val="pt-BR"/>
        </w:rPr>
        <w:t>C O N S I D E R A N D O</w:t>
      </w:r>
    </w:p>
    <w:p>
      <w:pPr>
        <w:pStyle w:val="P4"/>
        <w:jc w:val="both"/>
        <w:rPr>
          <w:sz w:val="24"/>
          <w:szCs w:val="24"/>
          <w:lang w:val="pt-BR"/>
        </w:rPr>
      </w:pPr>
    </w:p>
    <w:p>
      <w:pPr>
        <w:pStyle w:val="P4"/>
        <w:jc w:val="both"/>
        <w:rPr>
          <w:sz w:val="24"/>
          <w:szCs w:val="24"/>
          <w:lang w:val="pt-BR"/>
        </w:rPr>
      </w:pPr>
    </w:p>
    <w:p>
      <w:pPr>
        <w:pStyle w:val="P9"/>
      </w:pPr>
      <w:r>
        <w:t xml:space="preserve">Que el mencionado evento  en su vigésima edición se realizará desde el 29 de Enero al 3 de Febrero del 2008;</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r>
        <w:rPr>
          <w:rFonts w:ascii="Courier New" w:hAnsi="Courier New"/>
          <w:b w:val="0"/>
          <w:bCs w:val="0"/>
        </w:rPr>
        <w:t>Que en ésta oportunidad es auspiciado y fue declarado de Interés Cultural</w:t>
      </w:r>
      <w:r>
        <w:rPr>
          <w:rFonts w:ascii="Courier New" w:hAnsi="Courier New"/>
          <w:b w:val="0"/>
          <w:i w:val="1"/>
          <w:bCs w:val="0"/>
          <w:iCs w:val="1"/>
        </w:rPr>
        <w:t xml:space="preserve"> </w:t>
      </w:r>
      <w:r>
        <w:rPr>
          <w:rFonts w:ascii="Courier New" w:hAnsi="Courier New"/>
          <w:b w:val="0"/>
          <w:bCs w:val="0"/>
        </w:rPr>
        <w:t>por la Secretaría de Cultura de la Presidencia de la Nación, a través de la Resolución N° 1793 de fecha 28 de junio de 2006;</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r>
        <w:rPr>
          <w:rFonts w:ascii="Courier New" w:hAnsi="Courier New"/>
          <w:b w:val="0"/>
          <w:bCs w:val="0"/>
        </w:rPr>
        <w:t xml:space="preserve">Que su seno aglutina y en el convergen un abanico de costumbres y tradiciones que las diversas colectividades de inmigrantes, oportunamente, con su esfuerzo y trabajo contribuyeron a enriquecer y   engrandecer la Nación;</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p>
    <w:p>
      <w:pPr>
        <w:pStyle w:val="P7"/>
        <w:ind w:left="709"/>
        <w:rPr>
          <w:rFonts w:ascii="Courier New" w:hAnsi="Courier New"/>
          <w:b w:val="1"/>
          <w:bCs w:val="1"/>
        </w:rPr>
      </w:pPr>
      <w:r>
        <w:rPr>
          <w:rFonts w:ascii="Courier New" w:hAnsi="Courier New"/>
          <w:b w:val="0"/>
          <w:bCs w:val="0"/>
        </w:rPr>
        <w:t xml:space="preserve">Que en torno del encuentro y previamente a su  realización se desarrollan actividades  artísticas, acercando en tiempo real dichas expresiones, por medio de las diversas etnias que en el intervienen;</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rPr>
          <w:rFonts w:ascii="Courier New" w:hAnsi="Courier New"/>
          <w:b w:val="1"/>
          <w:bCs w:val="1"/>
        </w:rPr>
      </w:pPr>
      <w:r>
        <w:rPr>
          <w:rFonts w:ascii="Courier New" w:hAnsi="Courier New"/>
          <w:b w:val="0"/>
          <w:bCs w:val="0"/>
        </w:rPr>
        <w:t xml:space="preserve">Que en el transcurso de su desarrollo, la diversidad de representantes, resaltan su concreción puesto que brindan a quienes concurren, disfrutar de sus bailes, cantos, comidas típicas tradiciones y costumbres; </w:t>
      </w:r>
    </w:p>
    <w:p>
      <w:pPr>
        <w:pStyle w:val="P2"/>
        <w:ind w:left="709"/>
        <w:jc w:val="both"/>
        <w:rPr>
          <w:rFonts w:ascii="Courier New" w:hAnsi="Courier New"/>
          <w:b w:val="1"/>
          <w:bCs w:val="1"/>
        </w:rPr>
      </w:pPr>
    </w:p>
    <w:p>
      <w:pPr>
        <w:ind w:left="709"/>
        <w:jc w:val="both"/>
        <w:rPr>
          <w:rFonts w:ascii="Courier New" w:hAnsi="Courier New"/>
          <w:b w:val="1"/>
          <w:bCs w:val="1"/>
        </w:rPr>
      </w:pPr>
      <w:r>
        <w:rPr>
          <w:rFonts w:ascii="Courier New" w:hAnsi="Courier New"/>
          <w:b w:val="0"/>
          <w:bCs w:val="0"/>
        </w:rPr>
        <w:t xml:space="preserve">Que además, se deben resolver situaciones en el orden operativo con la necesaria y oportuna intervención del Estado Municipal, en cuestiones inherentes al control de actividades comerciales ambulantes, la delimitación del predio a afectar, la exención de Tasa por Servicios  de  Inspección  General  e  Higiene para el </w:t>
      </w:r>
    </w:p>
    <w:p>
      <w:pPr>
        <w:ind w:hanging="709" w:left="709"/>
        <w:jc w:val="right"/>
        <w:rPr>
          <w:rFonts w:ascii="Courier New" w:hAnsi="Courier New"/>
          <w:b w:val="1"/>
          <w:bCs w:val="1"/>
        </w:rPr>
      </w:pPr>
      <w:r>
        <w:rPr>
          <w:rFonts w:ascii="Courier New" w:hAnsi="Courier New"/>
          <w:b w:val="0"/>
          <w:bCs w:val="0"/>
        </w:rPr>
        <w:t xml:space="preserve"> ...///</w:t>
      </w:r>
    </w:p>
    <w:p>
      <w:pPr>
        <w:ind w:hanging="709" w:left="709"/>
        <w:jc w:val="right"/>
        <w:rPr>
          <w:rFonts w:ascii="Courier New" w:hAnsi="Courier New"/>
          <w:b w:val="1"/>
          <w:bCs w:val="1"/>
        </w:rPr>
      </w:pPr>
    </w:p>
    <w:p>
      <w:pPr>
        <w:ind w:hanging="709" w:left="709"/>
        <w:jc w:val="right"/>
        <w:rPr>
          <w:rFonts w:ascii="Courier New" w:hAnsi="Courier New"/>
          <w:b w:val="1"/>
          <w:bCs w:val="1"/>
        </w:rPr>
      </w:pPr>
    </w:p>
    <w:p>
      <w:pPr>
        <w:ind w:left="709"/>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r>
        <w:rPr>
          <w:rFonts w:ascii="Courier New" w:hAnsi="Courier New"/>
          <w:b w:val="0"/>
          <w:bCs w:val="0"/>
        </w:rPr>
        <w:t>...///2.-</w:t>
      </w:r>
    </w:p>
    <w:p>
      <w:pPr>
        <w:rPr>
          <w:rFonts w:ascii="Courier New" w:hAnsi="Courier New"/>
          <w:b w:val="1"/>
          <w:bCs w:val="1"/>
        </w:rPr>
      </w:pPr>
    </w:p>
    <w:p>
      <w:pPr>
        <w:pStyle w:val="P9"/>
        <w:widowControl w:val="1"/>
        <w:tabs>
          <w:tab w:val="clear" w:pos="720" w:leader="none"/>
          <w:tab w:val="clear" w:pos="1440" w:leader="none"/>
          <w:tab w:val="clear" w:pos="2160" w:leader="none"/>
          <w:tab w:val="clear" w:pos="2880" w:leader="none"/>
          <w:tab w:val="clear" w:pos="3600" w:leader="none"/>
          <w:tab w:val="clear" w:pos="4320" w:leader="none"/>
          <w:tab w:val="clear" w:pos="5040" w:leader="none"/>
          <w:tab w:val="clear" w:pos="5760" w:leader="none"/>
          <w:tab w:val="clear" w:pos="6480" w:leader="none"/>
          <w:tab w:val="clear" w:pos="7200" w:leader="none"/>
          <w:tab w:val="clear" w:pos="7920" w:leader="none"/>
          <w:tab w:val="clear" w:pos="8640" w:leader="none"/>
          <w:tab w:val="clear" w:pos="9360" w:leader="none"/>
        </w:tabs>
      </w:pPr>
      <w:r>
        <w:t xml:space="preserve">comercio ganador del Concurso de Vidrieras, la autorización para el lanzamiento de fuegos artificiales, el control del estacionamiento vehicular y la  venta de espuma artificial;</w:t>
      </w:r>
    </w:p>
    <w:p>
      <w:pPr>
        <w:ind w:left="709"/>
        <w:jc w:val="right"/>
        <w:rPr>
          <w:rFonts w:ascii="Courier New" w:hAnsi="Courier New"/>
          <w:b w:val="1"/>
          <w:bCs w:val="1"/>
        </w:rPr>
      </w:pPr>
    </w:p>
    <w:p>
      <w:pPr>
        <w:ind w:left="709"/>
        <w:jc w:val="both"/>
        <w:rPr>
          <w:rFonts w:ascii="Courier New" w:hAnsi="Courier New"/>
          <w:b w:val="1"/>
          <w:bCs w:val="1"/>
        </w:rPr>
      </w:pPr>
      <w:r>
        <w:rPr>
          <w:rFonts w:ascii="Courier New" w:hAnsi="Courier New"/>
          <w:b w:val="0"/>
          <w:bCs w:val="0"/>
        </w:rPr>
        <w:t>Que el público que asiste al acto inaugural, espera con ansiedad la apertura de la fiesta para ver el lanzamiento de los fuegos artificiales;</w:t>
      </w:r>
    </w:p>
    <w:p>
      <w:pPr>
        <w:ind w:left="709"/>
        <w:jc w:val="both"/>
        <w:rPr>
          <w:rFonts w:ascii="Courier New" w:hAnsi="Courier New"/>
          <w:b w:val="1"/>
          <w:bCs w:val="1"/>
        </w:rPr>
      </w:pPr>
    </w:p>
    <w:p>
      <w:pPr>
        <w:ind w:left="709"/>
        <w:jc w:val="both"/>
        <w:rPr>
          <w:rFonts w:ascii="Courier New" w:hAnsi="Courier New"/>
          <w:b w:val="1"/>
          <w:bCs w:val="1"/>
        </w:rPr>
      </w:pPr>
      <w:r>
        <w:rPr>
          <w:rFonts w:ascii="Courier New" w:hAnsi="Courier New"/>
          <w:b w:val="0"/>
          <w:bCs w:val="0"/>
        </w:rPr>
        <w:t>Que año tras año la Comisión Ejecutiva organiza un concurso de vidrieras con motivo de este Encuentro para mostrar a los visitantes las costumbres y culturas propias de cada una de las Colectividades participantes, para lo cual es importante estimular a los comerciantes que faciliten sus vidrieras;</w:t>
      </w:r>
    </w:p>
    <w:p>
      <w:pPr>
        <w:ind w:left="709"/>
        <w:jc w:val="right"/>
        <w:rPr>
          <w:rFonts w:ascii="Courier New" w:hAnsi="Courier New"/>
          <w:b w:val="1"/>
          <w:bCs w:val="1"/>
        </w:rPr>
      </w:pPr>
    </w:p>
    <w:p>
      <w:pPr>
        <w:ind w:left="709"/>
        <w:jc w:val="both"/>
        <w:rPr>
          <w:rFonts w:ascii="Courier New" w:hAnsi="Courier New"/>
          <w:b w:val="1"/>
          <w:bCs w:val="1"/>
        </w:rPr>
      </w:pPr>
      <w:r>
        <w:rPr>
          <w:rFonts w:ascii="Courier New" w:hAnsi="Courier New"/>
          <w:b w:val="0"/>
          <w:bCs w:val="0"/>
        </w:rPr>
        <w:t>Que se busca un ordenamiento en el estacionamiento de los vehículos de los visitantes al Encuentro de Colectividades en la vía pública;</w:t>
      </w:r>
    </w:p>
    <w:p>
      <w:pPr>
        <w:ind w:left="709"/>
        <w:jc w:val="both"/>
        <w:rPr>
          <w:rFonts w:ascii="Courier New" w:hAnsi="Courier New"/>
          <w:b w:val="1"/>
          <w:bCs w:val="1"/>
        </w:rPr>
      </w:pPr>
    </w:p>
    <w:p>
      <w:pPr>
        <w:ind w:left="709"/>
        <w:jc w:val="both"/>
        <w:rPr>
          <w:rFonts w:ascii="Courier New" w:hAnsi="Courier New"/>
          <w:b w:val="1"/>
          <w:bCs w:val="1"/>
        </w:rPr>
      </w:pPr>
      <w:r>
        <w:rPr>
          <w:rFonts w:ascii="Courier New" w:hAnsi="Courier New"/>
          <w:b w:val="0"/>
          <w:bCs w:val="0"/>
        </w:rPr>
        <w:t xml:space="preserve">Que las autoridades de la Comisión Ejecutiva Organizadora del Encuentro junto a varios representantes de colectividades participantes han solicitado la suspensión  de la venta de espuma  artificial;</w:t>
      </w:r>
    </w:p>
    <w:p>
      <w:pPr>
        <w:ind w:left="709"/>
        <w:jc w:val="both"/>
        <w:rPr>
          <w:rFonts w:ascii="Courier New" w:hAnsi="Courier New"/>
          <w:b w:val="1"/>
          <w:bCs w:val="1"/>
        </w:rPr>
      </w:pPr>
    </w:p>
    <w:p>
      <w:pPr>
        <w:ind w:left="709"/>
        <w:jc w:val="both"/>
        <w:rPr>
          <w:rFonts w:ascii="Courier New" w:hAnsi="Courier New"/>
          <w:b w:val="1"/>
          <w:bCs w:val="1"/>
        </w:rPr>
      </w:pPr>
      <w:r>
        <w:rPr>
          <w:rFonts w:ascii="Courier New" w:hAnsi="Courier New"/>
          <w:b w:val="0"/>
          <w:bCs w:val="0"/>
        </w:rPr>
        <w:t>Que dicha petición se debe a la “gran cantidad de inconvenientes que se registran cada año cuando numerosas personas manipulan estos elementos entre el público que no participa en esos juegos generando permanentemente la disconformidad de los afectados”;</w:t>
      </w:r>
    </w:p>
    <w:p>
      <w:pPr>
        <w:pStyle w:val="P5"/>
        <w:spacing w:before="100" w:after="100"/>
        <w:ind w:left="709" w:right="-57"/>
        <w:jc w:val="both"/>
        <w:rPr>
          <w:rFonts w:ascii="Courier New" w:hAnsi="Courier New"/>
          <w:sz w:val="24"/>
          <w:szCs w:val="24"/>
        </w:rPr>
      </w:pPr>
    </w:p>
    <w:p>
      <w:pPr>
        <w:pStyle w:val="P5"/>
        <w:spacing w:before="100" w:after="100"/>
        <w:ind w:left="709" w:right="-57"/>
        <w:jc w:val="both"/>
        <w:rPr>
          <w:rFonts w:ascii="Courier New" w:hAnsi="Courier New"/>
          <w:sz w:val="24"/>
          <w:szCs w:val="24"/>
        </w:rPr>
      </w:pPr>
      <w:r>
        <w:rPr>
          <w:rFonts w:ascii="Courier New" w:hAnsi="Courier New"/>
          <w:sz w:val="24"/>
          <w:szCs w:val="24"/>
        </w:rPr>
        <w:t xml:space="preserve">Que, además se daña la vestimenta  de las personas que están ataviadas y maquilladas para actuar en el escenario y, en los lugares de expendio, se contaminan  los alimentos y bebidas cada vez que el producto es esparcido sobre ellos”;</w:t>
      </w:r>
    </w:p>
    <w:p>
      <w:pPr>
        <w:pStyle w:val="P5"/>
        <w:spacing w:before="100" w:after="100"/>
        <w:ind w:left="709" w:right="-57"/>
        <w:jc w:val="right"/>
        <w:rPr>
          <w:rFonts w:ascii="Courier New" w:hAnsi="Courier New"/>
          <w:sz w:val="24"/>
          <w:szCs w:val="24"/>
        </w:rPr>
      </w:pPr>
      <w:r>
        <w:rPr>
          <w:rFonts w:ascii="Courier New" w:hAnsi="Courier New"/>
          <w:sz w:val="24"/>
          <w:szCs w:val="24"/>
        </w:rPr>
        <w:t>...///</w:t>
      </w:r>
    </w:p>
    <w:p>
      <w:pPr>
        <w:pStyle w:val="P5"/>
        <w:spacing w:before="100" w:after="100"/>
        <w:ind w:left="709" w:right="-57"/>
        <w:jc w:val="both"/>
        <w:rPr>
          <w:rFonts w:ascii="Courier New" w:hAnsi="Courier New"/>
          <w:sz w:val="24"/>
          <w:szCs w:val="24"/>
        </w:rPr>
      </w:pPr>
    </w:p>
    <w:p>
      <w:pPr>
        <w:pStyle w:val="P5"/>
        <w:spacing w:before="100" w:after="100"/>
        <w:ind w:left="709" w:right="-57"/>
        <w:jc w:val="both"/>
        <w:rPr>
          <w:rFonts w:ascii="Courier New" w:hAnsi="Courier New"/>
          <w:sz w:val="24"/>
          <w:szCs w:val="24"/>
        </w:rPr>
      </w:pPr>
    </w:p>
    <w:p>
      <w:pPr>
        <w:pStyle w:val="P5"/>
        <w:spacing w:before="100" w:after="100"/>
        <w:ind w:left="709" w:right="-57"/>
        <w:jc w:val="both"/>
        <w:rPr>
          <w:rFonts w:ascii="Courier New" w:hAnsi="Courier New"/>
          <w:sz w:val="24"/>
          <w:szCs w:val="24"/>
        </w:rPr>
      </w:pPr>
    </w:p>
    <w:p>
      <w:pPr>
        <w:pStyle w:val="P5"/>
        <w:spacing w:before="100" w:after="100"/>
        <w:ind w:left="709" w:right="-57"/>
        <w:jc w:val="both"/>
        <w:rPr>
          <w:rFonts w:ascii="Courier New" w:hAnsi="Courier New"/>
          <w:sz w:val="24"/>
          <w:szCs w:val="24"/>
        </w:rPr>
      </w:pPr>
    </w:p>
    <w:p>
      <w:pPr>
        <w:pStyle w:val="P5"/>
        <w:spacing w:before="100" w:after="100"/>
        <w:ind w:right="-57"/>
        <w:jc w:val="both"/>
        <w:rPr>
          <w:rFonts w:ascii="Courier New" w:hAnsi="Courier New"/>
          <w:sz w:val="24"/>
          <w:szCs w:val="24"/>
        </w:rPr>
      </w:pPr>
    </w:p>
    <w:p>
      <w:pPr>
        <w:pStyle w:val="P5"/>
        <w:spacing w:before="100" w:after="100"/>
        <w:ind w:right="-57"/>
        <w:jc w:val="both"/>
        <w:rPr>
          <w:rFonts w:ascii="Courier New" w:hAnsi="Courier New"/>
          <w:sz w:val="24"/>
          <w:szCs w:val="24"/>
        </w:rPr>
      </w:pPr>
      <w:r>
        <w:rPr>
          <w:rFonts w:ascii="Courier New" w:hAnsi="Courier New"/>
          <w:sz w:val="24"/>
          <w:szCs w:val="24"/>
        </w:rPr>
        <w:t>...///3.-</w:t>
      </w:r>
    </w:p>
    <w:p>
      <w:pPr>
        <w:pStyle w:val="P5"/>
        <w:spacing w:before="100" w:after="100"/>
        <w:ind w:left="709" w:right="-57"/>
        <w:jc w:val="both"/>
        <w:rPr>
          <w:rFonts w:ascii="Courier New" w:hAnsi="Courier New"/>
          <w:sz w:val="24"/>
          <w:szCs w:val="24"/>
        </w:rPr>
      </w:pPr>
    </w:p>
    <w:p>
      <w:pPr>
        <w:pStyle w:val="P5"/>
        <w:spacing w:before="100" w:after="100"/>
        <w:ind w:left="709" w:right="-57"/>
        <w:jc w:val="both"/>
        <w:rPr>
          <w:rFonts w:ascii="Courier New" w:hAnsi="Courier New"/>
          <w:sz w:val="24"/>
          <w:szCs w:val="24"/>
        </w:rPr>
      </w:pPr>
      <w:r>
        <w:rPr>
          <w:rFonts w:ascii="Courier New" w:hAnsi="Courier New"/>
          <w:sz w:val="24"/>
          <w:szCs w:val="24"/>
        </w:rPr>
        <w:t xml:space="preserve">Que el Estado Municipal, en el marco de sus competencias debe brindar, colaborar e intervenir a los fines de lograr que una vez más, el tradicional e identificatorio evento, sea  para la ciudad, un verdadero motivo de orgullo;</w:t>
      </w:r>
    </w:p>
    <w:p>
      <w:pPr>
        <w:pStyle w:val="P5"/>
        <w:spacing w:before="100" w:after="100"/>
        <w:ind w:left="709" w:right="-57"/>
        <w:jc w:val="both"/>
        <w:rPr>
          <w:rFonts w:ascii="Courier New" w:hAnsi="Courier New"/>
          <w:sz w:val="24"/>
          <w:szCs w:val="24"/>
        </w:rPr>
      </w:pPr>
      <w:r>
        <w:rPr>
          <w:rFonts w:ascii="Courier New" w:hAnsi="Courier New"/>
          <w:sz w:val="24"/>
          <w:szCs w:val="24"/>
        </w:rPr>
        <w:t xml:space="preserve">Que evaluando el Proyecto de Ordenanza por el Concejo en Comisión, se emite despacho favorable con modificaciones, aprobado por unanimidad en Sesión Extraordinaria del día 05 de Enero de 2008. </w:t>
      </w:r>
    </w:p>
    <w:p>
      <w:pPr>
        <w:ind w:left="709"/>
        <w:rPr>
          <w:rFonts w:ascii="Courier New" w:hAnsi="Courier New"/>
          <w:b w:val="1"/>
          <w:bCs w:val="1"/>
        </w:rPr>
      </w:pPr>
    </w:p>
    <w:p>
      <w:pPr>
        <w:ind w:left="709"/>
        <w:rPr>
          <w:rFonts w:ascii="Courier New" w:hAnsi="Courier New"/>
          <w:b w:val="1"/>
          <w:bCs w:val="1"/>
        </w:rPr>
      </w:pPr>
    </w:p>
    <w:p>
      <w:pPr>
        <w:ind w:left="709"/>
        <w:rPr>
          <w:rFonts w:ascii="Courier New" w:hAnsi="Courier New"/>
          <w:b w:val="1"/>
          <w:bCs w:val="1"/>
        </w:rPr>
      </w:pPr>
    </w:p>
    <w:p>
      <w:pPr>
        <w:ind w:left="709"/>
        <w:jc w:val="center"/>
        <w:outlineLvl w:val="0"/>
        <w:rPr>
          <w:rFonts w:ascii="Courier New" w:hAnsi="Courier New"/>
        </w:rPr>
      </w:pPr>
      <w:r>
        <w:rPr>
          <w:rFonts w:ascii="Courier New" w:hAnsi="Courier New"/>
        </w:rPr>
        <w:t>EL HONORABLE CONCEJO DELIBERANTE DE LA CIUDAD DE</w:t>
      </w:r>
    </w:p>
    <w:p>
      <w:pPr>
        <w:ind w:left="709"/>
        <w:jc w:val="center"/>
        <w:rPr>
          <w:rFonts w:ascii="Courier New" w:hAnsi="Courier New"/>
        </w:rPr>
      </w:pPr>
    </w:p>
    <w:p>
      <w:pPr>
        <w:ind w:left="709"/>
        <w:jc w:val="center"/>
        <w:outlineLvl w:val="0"/>
        <w:rPr>
          <w:rFonts w:ascii="Courier New" w:hAnsi="Courier New"/>
        </w:rPr>
      </w:pPr>
      <w:r>
        <w:rPr>
          <w:rFonts w:ascii="Courier New" w:hAnsi="Courier New"/>
        </w:rPr>
        <w:t xml:space="preserve">   ALTA GRACIA SANCIONA CON FUERZA DE ORDENANZA</w:t>
      </w:r>
    </w:p>
    <w:p>
      <w:pPr>
        <w:ind w:hanging="709" w:left="709"/>
        <w:jc w:val="both"/>
        <w:rPr>
          <w:rFonts w:ascii="Courier New" w:hAnsi="Courier New"/>
          <w:b w:val="1"/>
          <w:bCs w:val="1"/>
          <w:u w:val="single"/>
        </w:rPr>
      </w:pPr>
    </w:p>
    <w:p>
      <w:pPr>
        <w:ind w:hanging="709" w:left="709"/>
        <w:jc w:val="both"/>
        <w:rPr>
          <w:rFonts w:ascii="Courier New" w:hAnsi="Courier New"/>
          <w:b w:val="1"/>
          <w:bCs w:val="1"/>
          <w:u w:val="single"/>
        </w:rPr>
      </w:pP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u w:val="single"/>
        </w:rPr>
        <w:t>Art.1</w:t>
      </w:r>
      <w:r>
        <w:rPr>
          <w:rFonts w:ascii="Courier New" w:hAnsi="Courier New"/>
        </w:rPr>
        <w:t>:</w:t>
      </w:r>
      <w:r>
        <w:rPr>
          <w:rFonts w:ascii="Courier New" w:hAnsi="Courier New"/>
          <w:b w:val="0"/>
          <w:bCs w:val="0"/>
        </w:rPr>
        <w:t xml:space="preserve"> </w:t>
      </w:r>
      <w:r>
        <w:rPr>
          <w:rFonts w:ascii="Courier New" w:hAnsi="Courier New"/>
        </w:rPr>
        <w:t>DECLÁRASE</w:t>
      </w:r>
      <w:r>
        <w:rPr>
          <w:rFonts w:ascii="Courier New" w:hAnsi="Courier New"/>
          <w:b w:val="0"/>
          <w:bCs w:val="0"/>
        </w:rPr>
        <w:t xml:space="preserve"> de Interés Cultural y Turístico Municipal al “XXI Encuentro Anual de Colectividades” a realizarse  entre los días 29 de Enero aL 3 de Febrero del 2008  inclusive,  en el Histórico Tajamar de nuestra ciudad, como Centro de Actividades principales.</w:t>
      </w: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u w:val="single"/>
        </w:rPr>
        <w:t>Art.2</w:t>
      </w:r>
      <w:r>
        <w:rPr>
          <w:rFonts w:ascii="Courier New" w:hAnsi="Courier New"/>
        </w:rPr>
        <w:t>:</w:t>
      </w:r>
      <w:r>
        <w:rPr>
          <w:rFonts w:ascii="Courier New" w:hAnsi="Courier New"/>
          <w:b w:val="0"/>
          <w:bCs w:val="0"/>
        </w:rPr>
        <w:t xml:space="preserve"> </w:t>
      </w:r>
      <w:r>
        <w:rPr>
          <w:rFonts w:ascii="Courier New" w:hAnsi="Courier New"/>
        </w:rPr>
        <w:t>AUTORÍZASE</w:t>
      </w:r>
      <w:r>
        <w:rPr>
          <w:rFonts w:ascii="Courier New" w:hAnsi="Courier New"/>
          <w:b w:val="0"/>
          <w:bCs w:val="0"/>
        </w:rPr>
        <w:t xml:space="preserve"> a la Comisión Ejecutiva Organizadora del “XXI Encuentro Anual de Colectividades” el uso del espacio público hasta el  día 7 de febrero del año 2008 en el predio delimitado por las siguientes calles: al Oeste: Alem y Franchini, al Sur: Giorello, Nieto y  España, al Este: Lozada y Belisario Roldán, y por el Norte: Pellegrini y Agustín Aguirre, en conformidad con la ordenanza N° 5504 y la Resolución N° 059/06 del Honorable Concejo Deliberante.</w:t>
      </w:r>
    </w:p>
    <w:p>
      <w:pPr>
        <w:ind w:hanging="709" w:left="709"/>
        <w:jc w:val="right"/>
        <w:rPr>
          <w:rFonts w:ascii="Courier New" w:hAnsi="Courier New"/>
          <w:b w:val="1"/>
          <w:bCs w:val="1"/>
        </w:rPr>
      </w:pPr>
      <w:r>
        <w:rPr>
          <w:rFonts w:ascii="Courier New" w:hAnsi="Courier New"/>
          <w:b w:val="0"/>
          <w:bCs w:val="0"/>
        </w:rPr>
        <w:t>...///</w:t>
      </w:r>
    </w:p>
    <w:p>
      <w:pPr>
        <w:ind w:hanging="709"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jc w:val="both"/>
        <w:rPr>
          <w:rFonts w:ascii="Courier New" w:hAnsi="Courier New"/>
          <w:b w:val="1"/>
          <w:bCs w:val="1"/>
        </w:rPr>
      </w:pPr>
      <w:r>
        <w:rPr>
          <w:rFonts w:ascii="Courier New" w:hAnsi="Courier New"/>
          <w:b w:val="0"/>
          <w:bCs w:val="0"/>
        </w:rPr>
        <w:t>...///4.-</w:t>
      </w:r>
    </w:p>
    <w:p>
      <w:pPr>
        <w:ind w:hanging="1" w:left="709"/>
        <w:jc w:val="both"/>
        <w:rPr>
          <w:rFonts w:ascii="Courier New" w:hAnsi="Courier New"/>
          <w:b w:val="1"/>
          <w:bCs w:val="1"/>
        </w:rPr>
      </w:pPr>
    </w:p>
    <w:p>
      <w:pPr>
        <w:ind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Art.3</w:t>
      </w:r>
      <w:r>
        <w:rPr>
          <w:rFonts w:ascii="Courier New" w:hAnsi="Courier New"/>
        </w:rPr>
        <w:t>: AUTORÍZASE</w:t>
      </w:r>
      <w:r>
        <w:rPr>
          <w:rFonts w:ascii="Courier New" w:hAnsi="Courier New"/>
          <w:b w:val="0"/>
          <w:bCs w:val="0"/>
        </w:rPr>
        <w:t xml:space="preserve"> a la Comisión Ejecutiva Organizadora del “XXI Encuentro Anual de Colectividades” a realizar el lanzamiento de fuegos artificiales en la noche inaugural del Encuentro, en la zona más próxima al predio del Tajamar y que sea la más conveniente según lo determinen los expertos. La presente autorización es válida siempre que el mencionado lanzamiento se realice de conformidad a la Ordenanza N° 7382.</w:t>
      </w:r>
    </w:p>
    <w:p>
      <w:pPr>
        <w:ind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Art.4</w:t>
      </w:r>
      <w:r>
        <w:rPr>
          <w:rFonts w:ascii="Courier New" w:hAnsi="Courier New"/>
        </w:rPr>
        <w:t>: AUTORÍZASE</w:t>
      </w:r>
      <w:r>
        <w:rPr>
          <w:rFonts w:ascii="Courier New" w:hAnsi="Courier New"/>
          <w:b w:val="0"/>
          <w:bCs w:val="0"/>
        </w:rPr>
        <w:t xml:space="preserve">  al Departamento Ejecutivo a otorgar como premios en el Concurso de Vidrieras propiciado por la Comisión Ejecutiva Organizadora del “XX Encuentro Anual de Colectividades”, la eximición correspondiente de Tasa por Servicios de Inspección General e Higiene, a los períodos que abarque el monto establecido según el premio obtenido, cuyos montos son los siguientes:</w:t>
      </w:r>
    </w:p>
    <w:p>
      <w:pPr>
        <w:ind w:firstLine="709"/>
        <w:jc w:val="both"/>
        <w:rPr>
          <w:rFonts w:ascii="Courier New" w:hAnsi="Courier New"/>
          <w:b w:val="1"/>
          <w:bCs w:val="1"/>
        </w:rPr>
      </w:pPr>
      <w:r>
        <w:rPr>
          <w:rFonts w:ascii="Courier New" w:hAnsi="Courier New"/>
          <w:b w:val="0"/>
          <w:bCs w:val="0"/>
        </w:rPr>
        <w:t>1° Premio: PESOS QUINIENTOS .......($500).</w:t>
      </w:r>
    </w:p>
    <w:p>
      <w:pPr>
        <w:ind w:hanging="1" w:left="709"/>
        <w:jc w:val="both"/>
        <w:rPr>
          <w:rFonts w:ascii="Courier New" w:hAnsi="Courier New"/>
          <w:b w:val="1"/>
          <w:bCs w:val="1"/>
        </w:rPr>
      </w:pPr>
      <w:r>
        <w:rPr>
          <w:rFonts w:ascii="Courier New" w:hAnsi="Courier New"/>
          <w:b w:val="0"/>
          <w:bCs w:val="0"/>
        </w:rPr>
        <w:t>2° Premio: PESOS TRESCIENTOS ......($300).</w:t>
      </w:r>
    </w:p>
    <w:p>
      <w:pPr>
        <w:ind w:firstLine="709"/>
        <w:jc w:val="both"/>
        <w:rPr>
          <w:rFonts w:ascii="Courier New" w:hAnsi="Courier New"/>
          <w:b w:val="1"/>
          <w:bCs w:val="1"/>
        </w:rPr>
      </w:pPr>
      <w:r>
        <w:rPr>
          <w:rFonts w:ascii="Courier New" w:hAnsi="Courier New"/>
          <w:b w:val="0"/>
          <w:bCs w:val="0"/>
        </w:rPr>
        <w:t>3° Premio: PESOS CIENTO CINCUENTA. ($150).</w:t>
      </w:r>
    </w:p>
    <w:p>
      <w:pPr>
        <w:pStyle w:val="P9"/>
        <w:widowControl w:val="1"/>
        <w:tabs>
          <w:tab w:val="clear" w:pos="720" w:leader="none"/>
          <w:tab w:val="clear" w:pos="1440" w:leader="none"/>
          <w:tab w:val="clear" w:pos="2160" w:leader="none"/>
          <w:tab w:val="clear" w:pos="2880" w:leader="none"/>
          <w:tab w:val="clear" w:pos="3600" w:leader="none"/>
          <w:tab w:val="clear" w:pos="4320" w:leader="none"/>
          <w:tab w:val="clear" w:pos="5040" w:leader="none"/>
          <w:tab w:val="clear" w:pos="5760" w:leader="none"/>
          <w:tab w:val="clear" w:pos="6480" w:leader="none"/>
          <w:tab w:val="clear" w:pos="7200" w:leader="none"/>
          <w:tab w:val="clear" w:pos="7920" w:leader="none"/>
          <w:tab w:val="clear" w:pos="8640" w:leader="none"/>
          <w:tab w:val="clear" w:pos="9360" w:leader="none"/>
        </w:tabs>
      </w:pPr>
      <w:r>
        <w:t>Podrán participar en el concurso todos los comercios, aunque registren deudas de Tasa por Servicios de Inspección General e Higiene, en cuyo caso el monto del premio obtenido se devengará de la deuda.</w:t>
      </w: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u w:val="single"/>
        </w:rPr>
        <w:t>Art.5</w:t>
      </w:r>
      <w:r>
        <w:rPr>
          <w:rFonts w:ascii="Courier New" w:hAnsi="Courier New"/>
        </w:rPr>
        <w:t>: AUTORÍZASE</w:t>
      </w:r>
      <w:r>
        <w:rPr>
          <w:rFonts w:ascii="Courier New" w:hAnsi="Courier New"/>
          <w:b w:val="0"/>
          <w:bCs w:val="0"/>
        </w:rPr>
        <w:t xml:space="preserve"> a la Comisión Ejecutiva Organizadora del “XXI Encuentro Anual de Colectividades” a concesionar el cobro del uso de la vía pública para estacionamiento de vehículos a entidades de bien público locales  o en su defecto a los Permisionarios del Sistema de Estacionamiento Medido, pudiendo percibir hasta PESOS DOS ($2) por vehículo y por noche, a partir de las 20.00 horas, en el predio indicado en el Artículo 2 de la presente, durante las noches que dure el Encuentro.</w:t>
      </w:r>
    </w:p>
    <w:p>
      <w:pPr>
        <w:ind w:hanging="1" w:left="709"/>
        <w:jc w:val="right"/>
        <w:rPr>
          <w:rFonts w:ascii="Courier New" w:hAnsi="Courier New"/>
          <w:b w:val="1"/>
          <w:bCs w:val="1"/>
        </w:rPr>
      </w:pPr>
      <w:r>
        <w:rPr>
          <w:rFonts w:ascii="Courier New" w:hAnsi="Courier New"/>
          <w:b w:val="0"/>
          <w:bCs w:val="0"/>
        </w:rPr>
        <w:t>...///</w:t>
      </w: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jc w:val="both"/>
        <w:rPr>
          <w:rFonts w:ascii="Courier New" w:hAnsi="Courier New"/>
          <w:b w:val="1"/>
          <w:bCs w:val="1"/>
        </w:rPr>
      </w:pPr>
      <w:r>
        <w:rPr>
          <w:rFonts w:ascii="Courier New" w:hAnsi="Courier New"/>
          <w:b w:val="0"/>
          <w:bCs w:val="0"/>
        </w:rPr>
        <w:t>...///5.-</w:t>
      </w:r>
    </w:p>
    <w:p>
      <w:pPr>
        <w:jc w:val="both"/>
        <w:rPr>
          <w:rFonts w:ascii="Courier New" w:hAnsi="Courier New"/>
          <w:b w:val="1"/>
          <w:bCs w:val="1"/>
        </w:rPr>
      </w:pPr>
    </w:p>
    <w:p>
      <w:pPr>
        <w:ind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Art.6</w:t>
      </w:r>
      <w:r>
        <w:rPr>
          <w:rFonts w:ascii="Courier New" w:hAnsi="Courier New"/>
        </w:rPr>
        <w:t>: SUSPÉNDASE</w:t>
      </w:r>
      <w:r>
        <w:rPr>
          <w:rFonts w:ascii="Courier New" w:hAnsi="Courier New"/>
          <w:b w:val="0"/>
          <w:bCs w:val="0"/>
        </w:rPr>
        <w:t xml:space="preserve"> en todo el ámbito de la ciudad, la utilización, tenencia y venta de Espuma Artificial en aerosol en cualquiera de sus diferentes marcas y presentaciones comerciales, y/o de otros elementos destinados al juego con agua, durante los días que dure el evento.</w:t>
      </w:r>
    </w:p>
    <w:p>
      <w:pPr>
        <w:ind w:hanging="709"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Art.7:</w:t>
      </w:r>
      <w:r>
        <w:rPr>
          <w:rFonts w:ascii="Courier New" w:hAnsi="Courier New"/>
        </w:rPr>
        <w:t xml:space="preserve"> PUBLÍQUESE</w:t>
      </w:r>
      <w:r>
        <w:rPr>
          <w:rFonts w:ascii="Courier New" w:hAnsi="Courier New"/>
          <w:b w:val="0"/>
          <w:bCs w:val="0"/>
        </w:rPr>
        <w:t xml:space="preserve"> la presente Ordenanza en un Boletín Oficial  “Especial” de la Ciudad de Alta Gracia.</w:t>
      </w:r>
    </w:p>
    <w:p>
      <w:pPr>
        <w:ind w:hanging="709" w:left="709"/>
        <w:jc w:val="both"/>
        <w:rPr>
          <w:rFonts w:ascii="Courier New" w:hAnsi="Courier New"/>
          <w:b w:val="1"/>
          <w:bCs w:val="1"/>
        </w:rPr>
      </w:pPr>
    </w:p>
    <w:p>
      <w:pPr>
        <w:ind w:hanging="709"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Art.8</w:t>
      </w:r>
      <w:r>
        <w:rPr>
          <w:rFonts w:ascii="Courier New" w:hAnsi="Courier New"/>
        </w:rPr>
        <w:t>: PROTOCOLÍCESE</w:t>
      </w:r>
      <w:r>
        <w:rPr>
          <w:rFonts w:ascii="Courier New" w:hAnsi="Courier New"/>
          <w:b w:val="0"/>
          <w:bCs w:val="0"/>
        </w:rPr>
        <w:t>, comuníquese, incorpórese al libro de Ordenanzas y archívese.</w:t>
      </w:r>
    </w:p>
    <w:p>
      <w:pPr>
        <w:ind w:left="709"/>
        <w:jc w:val="both"/>
        <w:rPr>
          <w:rFonts w:ascii="Courier New" w:hAnsi="Courier New"/>
          <w:b w:val="1"/>
          <w:bCs w:val="1"/>
        </w:rPr>
      </w:pPr>
    </w:p>
    <w:p>
      <w:pPr>
        <w:ind w:left="709"/>
        <w:jc w:val="both"/>
        <w:rPr>
          <w:rFonts w:ascii="Courier New" w:hAnsi="Courier New"/>
          <w:b w:val="1"/>
          <w:bCs w:val="1"/>
        </w:rPr>
      </w:pPr>
    </w:p>
    <w:p>
      <w:pPr>
        <w:pStyle w:val="P4"/>
        <w:ind w:left="709"/>
        <w:jc w:val="both"/>
        <w:rPr>
          <w:b w:val="1"/>
          <w:bCs w:val="1"/>
          <w:sz w:val="52"/>
          <w:szCs w:val="52"/>
        </w:rPr>
      </w:pPr>
      <w:r>
        <w:rPr>
          <w:b w:val="1"/>
          <w:bCs w:val="1"/>
          <w:sz w:val="24"/>
          <w:szCs w:val="24"/>
        </w:rPr>
        <w:t>DADA EN LA SALA DE SESIONES DEL HONORABLE CONCEJO DELIBERANTE A LOS CINCO DÍAS DEL MES DE ENERO DEL AÑO DOS MIL OCHO.</w:t>
      </w:r>
    </w:p>
    <w:p>
      <w:pPr>
        <w:ind w:left="709"/>
        <w:jc w:val="both"/>
        <w:rPr>
          <w:rFonts w:ascii="Courier New" w:hAnsi="Courier New"/>
          <w:b w:val="1"/>
          <w:bCs w:val="1"/>
        </w:rPr>
      </w:pPr>
    </w:p>
    <w:p>
      <w:pPr>
        <w:ind w:left="709"/>
        <w:rPr>
          <w:rFonts w:ascii="Courier New" w:hAnsi="Courier New"/>
          <w:b w:val="1"/>
          <w:bCs w:val="1"/>
        </w:rPr>
      </w:pPr>
    </w:p>
    <w:p>
      <w:pPr>
        <w:pStyle w:val="P4"/>
        <w:ind w:left="709"/>
        <w:jc w:val="both"/>
        <w:rPr>
          <w:sz w:val="24"/>
          <w:szCs w:val="24"/>
        </w:rPr>
      </w:pPr>
    </w:p>
    <w:p>
      <w:pPr>
        <w:pStyle w:val="P4"/>
        <w:ind w:left="709"/>
        <w:jc w:val="center"/>
        <w:rPr>
          <w:sz w:val="24"/>
          <w:szCs w:val="24"/>
        </w:rPr>
      </w:pPr>
    </w:p>
    <w:p>
      <w:pPr>
        <w:pStyle w:val="P4"/>
        <w:ind w:left="709"/>
        <w:jc w:val="both"/>
        <w:rPr>
          <w:sz w:val="24"/>
          <w:szCs w:val="24"/>
        </w:rPr>
      </w:pPr>
    </w:p>
    <w:sectPr>
      <w:type w:val="continuous"/>
      <w:pgSz w:w="11907" w:h="16840"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7EA7212F"/>
    <w:multiLevelType w:val="hybridMultilevel"/>
    <w:lvl w:ilvl="0" w:tplc="44A26765">
      <w:start w:val="1"/>
      <w:numFmt w:val="bullet"/>
      <w:suff w:val="tab"/>
      <w:lvlText w:val=""/>
      <w:lvlJc w:val="left"/>
      <w:pPr>
        <w:ind w:hanging="360" w:left="2421"/>
        <w:tabs>
          <w:tab w:val="num" w:pos="2421" w:leader="none"/>
        </w:tabs>
      </w:pPr>
      <w:rPr>
        <w:rFonts w:ascii="Symbol" w:hAnsi="Symbol"/>
      </w:rPr>
    </w:lvl>
    <w:lvl w:ilvl="1" w:tplc="320158C5">
      <w:start w:val="1"/>
      <w:numFmt w:val="bullet"/>
      <w:suff w:val="tab"/>
      <w:lvlText w:val="o"/>
      <w:lvlJc w:val="left"/>
      <w:pPr>
        <w:ind w:hanging="360" w:left="3141"/>
        <w:tabs>
          <w:tab w:val="num" w:pos="3141" w:leader="none"/>
        </w:tabs>
      </w:pPr>
      <w:rPr>
        <w:rFonts w:ascii="Courier New" w:hAnsi="Courier New"/>
      </w:rPr>
    </w:lvl>
    <w:lvl w:ilvl="2" w:tplc="5DBE8AEC">
      <w:start w:val="1"/>
      <w:numFmt w:val="bullet"/>
      <w:suff w:val="tab"/>
      <w:lvlText w:val=""/>
      <w:lvlJc w:val="left"/>
      <w:pPr>
        <w:ind w:hanging="360" w:left="3861"/>
        <w:tabs>
          <w:tab w:val="num" w:pos="3861" w:leader="none"/>
        </w:tabs>
      </w:pPr>
      <w:rPr>
        <w:rFonts w:ascii="Wingdings" w:hAnsi="Wingdings"/>
      </w:rPr>
    </w:lvl>
    <w:lvl w:ilvl="3" w:tplc="46FACC4D">
      <w:start w:val="1"/>
      <w:numFmt w:val="bullet"/>
      <w:suff w:val="tab"/>
      <w:lvlText w:val=""/>
      <w:lvlJc w:val="left"/>
      <w:pPr>
        <w:ind w:hanging="360" w:left="4581"/>
        <w:tabs>
          <w:tab w:val="num" w:pos="4581" w:leader="none"/>
        </w:tabs>
      </w:pPr>
      <w:rPr>
        <w:rFonts w:ascii="Symbol" w:hAnsi="Symbol"/>
      </w:rPr>
    </w:lvl>
    <w:lvl w:ilvl="4" w:tplc="371B9D2B">
      <w:start w:val="1"/>
      <w:numFmt w:val="bullet"/>
      <w:suff w:val="tab"/>
      <w:lvlText w:val="o"/>
      <w:lvlJc w:val="left"/>
      <w:pPr>
        <w:ind w:hanging="360" w:left="5301"/>
        <w:tabs>
          <w:tab w:val="num" w:pos="5301" w:leader="none"/>
        </w:tabs>
      </w:pPr>
      <w:rPr>
        <w:rFonts w:ascii="Courier New" w:hAnsi="Courier New"/>
      </w:rPr>
    </w:lvl>
    <w:lvl w:ilvl="5" w:tplc="4BC9190B">
      <w:start w:val="1"/>
      <w:numFmt w:val="bullet"/>
      <w:suff w:val="tab"/>
      <w:lvlText w:val=""/>
      <w:lvlJc w:val="left"/>
      <w:pPr>
        <w:ind w:hanging="360" w:left="6021"/>
        <w:tabs>
          <w:tab w:val="num" w:pos="6021" w:leader="none"/>
        </w:tabs>
      </w:pPr>
      <w:rPr>
        <w:rFonts w:ascii="Wingdings" w:hAnsi="Wingdings"/>
      </w:rPr>
    </w:lvl>
    <w:lvl w:ilvl="6" w:tplc="76BF169D">
      <w:start w:val="1"/>
      <w:numFmt w:val="bullet"/>
      <w:suff w:val="tab"/>
      <w:lvlText w:val=""/>
      <w:lvlJc w:val="left"/>
      <w:pPr>
        <w:ind w:hanging="360" w:left="6741"/>
        <w:tabs>
          <w:tab w:val="num" w:pos="6741" w:leader="none"/>
        </w:tabs>
      </w:pPr>
      <w:rPr>
        <w:rFonts w:ascii="Symbol" w:hAnsi="Symbol"/>
      </w:rPr>
    </w:lvl>
    <w:lvl w:ilvl="7" w:tplc="7B98A5C2">
      <w:start w:val="1"/>
      <w:numFmt w:val="bullet"/>
      <w:suff w:val="tab"/>
      <w:lvlText w:val="o"/>
      <w:lvlJc w:val="left"/>
      <w:pPr>
        <w:ind w:hanging="360" w:left="7461"/>
        <w:tabs>
          <w:tab w:val="num" w:pos="7461" w:leader="none"/>
        </w:tabs>
      </w:pPr>
      <w:rPr>
        <w:rFonts w:ascii="Courier New" w:hAnsi="Courier New"/>
      </w:rPr>
    </w:lvl>
    <w:lvl w:ilvl="8" w:tplc="42F13106">
      <w:start w:val="1"/>
      <w:numFmt w:val="bullet"/>
      <w:suff w:val="tab"/>
      <w:lvlText w:val=""/>
      <w:lvlJc w:val="left"/>
      <w:pPr>
        <w:ind w:hanging="360" w:left="8181"/>
        <w:tabs>
          <w:tab w:val="num" w:pos="8181" w:leader="none"/>
        </w:tabs>
      </w:pPr>
      <w:rPr>
        <w:rFonts w:ascii="Wingdings" w:hAnsi="Wingdings"/>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rPr>
      <w:b w:val="1"/>
      <w:bCs w:val="1"/>
      <w:color w:val="000000"/>
      <w:sz w:val="24"/>
      <w:szCs w:val="24"/>
      <w:lang w:val="es-AR"/>
    </w:rPr>
  </w:style>
  <w:style w:type="paragraph" w:styleId="P1">
    <w:name w:val="Heading 1"/>
    <w:basedOn w:val="P0"/>
    <w:next w:val="P0"/>
    <w:qFormat/>
    <w:pPr>
      <w:keepNext w:val="1"/>
      <w:spacing w:before="240" w:after="60"/>
      <w:outlineLvl w:val="0"/>
    </w:pPr>
    <w:rPr>
      <w:rFonts w:ascii="Arial" w:hAnsi="Arial"/>
      <w:color w:val="auto"/>
      <w:sz w:val="28"/>
      <w:szCs w:val="28"/>
      <w:kern w:val="28"/>
      <w:lang w:val="es-ES"/>
    </w:rPr>
  </w:style>
  <w:style w:type="paragraph" w:styleId="P2">
    <w:name w:val="Heading 2"/>
    <w:basedOn w:val="P0"/>
    <w:next w:val="P0"/>
    <w:qFormat/>
    <w:pPr>
      <w:keepNext w:val="1"/>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outlineLvl w:val="1"/>
    </w:pPr>
    <w:rPr>
      <w:rFonts w:ascii="Times" w:hAnsi="Times"/>
    </w:rPr>
  </w:style>
  <w:style w:type="paragraph" w:styleId="P3">
    <w:name w:val="Heading 3"/>
    <w:basedOn w:val="P0"/>
    <w:next w:val="P0"/>
    <w:qFormat/>
    <w:pPr>
      <w:keepNext w:val="1"/>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outlineLvl w:val="2"/>
    </w:pPr>
    <w:rPr>
      <w:i w:val="1"/>
      <w:iCs w:val="1"/>
      <w:lang w:val="en-US"/>
    </w:rPr>
  </w:style>
  <w:style w:type="paragraph" w:styleId="P4">
    <w:name w:val="Plain Text"/>
    <w:basedOn w:val="P0"/>
    <w:next w:val="P4"/>
    <w:pPr/>
    <w:rPr>
      <w:rFonts w:ascii="Courier New" w:hAnsi="Courier New"/>
      <w:b w:val="0"/>
      <w:bCs w:val="0"/>
      <w:color w:val="auto"/>
      <w:sz w:val="20"/>
      <w:szCs w:val="20"/>
      <w:lang w:val="es-ES"/>
    </w:rPr>
  </w:style>
  <w:style w:type="paragraph" w:styleId="P5">
    <w:name w:val="Body Text"/>
    <w:basedOn w:val="P0"/>
    <w:next w:val="P5"/>
    <w:pPr/>
    <w:rPr>
      <w:b w:val="0"/>
      <w:bCs w:val="0"/>
      <w:color w:val="auto"/>
      <w:sz w:val="28"/>
      <w:szCs w:val="28"/>
      <w:lang w:val="es-ES"/>
    </w:rPr>
  </w:style>
  <w:style w:type="paragraph" w:styleId="P6">
    <w:name w:val="Header"/>
    <w:basedOn w:val="P0"/>
    <w:next w:val="P6"/>
    <w:pPr>
      <w:tabs>
        <w:tab w:val="center" w:pos="4419" w:leader="none"/>
        <w:tab w:val="right" w:pos="8838" w:leader="none"/>
      </w:tabs>
    </w:pPr>
    <w:rPr>
      <w:b w:val="0"/>
      <w:bCs w:val="0"/>
      <w:color w:val="auto"/>
      <w:sz w:val="20"/>
      <w:szCs w:val="20"/>
      <w:lang/>
    </w:rPr>
  </w:style>
  <w:style w:type="paragraph" w:styleId="P7">
    <w:name w:val="Body Text 2"/>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Pr>
      <w:sz w:val="16"/>
      <w:szCs w:val="16"/>
    </w:rPr>
  </w:style>
  <w:style w:type="paragraph" w:styleId="P9">
    <w:name w:val="Body Text Indent"/>
    <w:basedOn w:val="P0"/>
    <w:next w:val="P9"/>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09"/>
      <w:jc w:val="both"/>
    </w:pPr>
    <w:rPr>
      <w:rFonts w:ascii="Courier New" w:hAnsi="Courier New"/>
      <w:b w:val="0"/>
      <w:bCs w:val="0"/>
    </w:rPr>
  </w:style>
  <w:style w:type="paragraph" w:styleId="P10">
    <w:name w:val="Document Map"/>
    <w:basedOn w:val="P0"/>
    <w:next w:val="P10"/>
    <w:pPr>
      <w:shd w:val="clear" w:fill="000080"/>
    </w:pPr>
    <w:rPr>
      <w:rFonts w:ascii="Tahoma" w:hAnsi="Tahoma"/>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Normal.dot</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2026-07-09T18:40:07Z</dcterms:created>
  <cp:lastModifiedBy>Federico Parisi</cp:lastModifiedBy>
  <cp:lastPrinted>2008-01-07T14:55:00Z</cp:lastPrinted>
  <dcterms:modified xsi:type="dcterms:W3CDTF">2026-07-09T18:40:07Z</dcterms:modified>
  <cp:revision>2</cp:revision>
  <dc:title>VISTO:  El "I ENCUENTRO NACIONAL DE ESTUDIANTES DE INTERCAMBIO "; y</dc:title>
</cp:coreProperties>
</file>