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</w:pPr>
    </w:p>
    <w:p>
      <w:pPr>
        <w:pStyle w:val="P2"/>
      </w:pPr>
    </w:p>
    <w:p>
      <w:pPr>
        <w:pStyle w:val="P2"/>
      </w:pPr>
    </w:p>
    <w:p>
      <w:pPr>
        <w:pStyle w:val="P2"/>
      </w:pPr>
    </w:p>
    <w:p>
      <w:pPr>
        <w:pStyle w:val="P2"/>
      </w:pPr>
    </w:p>
    <w:p>
      <w:pPr>
        <w:pStyle w:val="P2"/>
      </w:pPr>
      <w:r>
        <w:t>ORDENANZA Nº 7953</w:t>
      </w:r>
    </w:p>
    <w:p/>
    <w:p>
      <w:pPr>
        <w:rPr>
          <w:rFonts w:ascii="Courier New" w:hAnsi="Courier New"/>
          <w:sz w:val="24"/>
          <w:szCs w:val="24"/>
        </w:rPr>
      </w:pP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Visto: La Ordenanza N° 7944; y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ind w:left="68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la Ordenanza citada en su Artículo 1 inciso a, tiene error de tipeo referido al plazo otorgado al beneficiario de la misma;</w:t>
      </w:r>
    </w:p>
    <w:p>
      <w:pPr>
        <w:ind w:left="680"/>
        <w:jc w:val="both"/>
        <w:rPr>
          <w:rFonts w:ascii="Courier New" w:hAnsi="Courier New"/>
          <w:sz w:val="24"/>
          <w:szCs w:val="24"/>
        </w:rPr>
      </w:pPr>
    </w:p>
    <w:p>
      <w:pPr>
        <w:ind w:left="68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en referido inciso establece “... se podrá cancelar en un solo pago o hasta seis (6) cuotas consecutivas iguales dentro del período enero 2008 hasta enero 2001 inclusive a Valores Históricos”;    </w:t>
      </w:r>
    </w:p>
    <w:p>
      <w:pPr>
        <w:ind w:left="680"/>
        <w:jc w:val="both"/>
        <w:rPr>
          <w:rFonts w:ascii="Courier New" w:hAnsi="Courier New"/>
          <w:sz w:val="24"/>
          <w:szCs w:val="24"/>
        </w:rPr>
      </w:pPr>
    </w:p>
    <w:p>
      <w:pPr>
        <w:ind w:left="68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debido a la no correlatividad progresiva en los años que sita la normativa para cancelar la deuda, es necesario corregir la Ordenanza mencionada;</w:t>
      </w:r>
    </w:p>
    <w:p>
      <w:pPr>
        <w:ind w:left="68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</w:t>
      </w:r>
    </w:p>
    <w:p>
      <w:pPr>
        <w:ind w:left="68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Proyecto de Ordenanza por la totalidad de los Concejales, se aprueba por unanimidad en Sesión Extraordinaria de fecha 15 de Febrero de 2008.</w:t>
      </w:r>
    </w:p>
    <w:p>
      <w:pPr>
        <w:ind w:left="680"/>
        <w:jc w:val="both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EL HONORABLE CONCEJO DELIBERANTE DE LA CIUDAD DE</w:t>
      </w:r>
    </w:p>
    <w:p>
      <w:pPr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>MODIF</w:t>
      </w:r>
      <w:r>
        <w:rPr>
          <w:rFonts w:ascii="Courier New" w:hAnsi="Courier New"/>
          <w:b w:val="1"/>
          <w:bCs w:val="1"/>
          <w:sz w:val="24"/>
          <w:szCs w:val="24"/>
        </w:rPr>
        <w:t>ÍCASE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el Artículo 1 inciso a de la Ordenanza N° 7944 donde dice: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ab/>
      </w:r>
      <w:r>
        <w:rPr>
          <w:rFonts w:ascii="Courier New" w:hAnsi="Courier New"/>
          <w:b w:val="1"/>
          <w:bCs w:val="1"/>
          <w:sz w:val="24"/>
          <w:szCs w:val="24"/>
        </w:rPr>
        <w:t xml:space="preserve">“ </w:t>
      </w:r>
      <w:r>
        <w:rPr>
          <w:rFonts w:ascii="Courier New" w:hAnsi="Courier New"/>
          <w:sz w:val="24"/>
          <w:szCs w:val="24"/>
        </w:rPr>
        <w:t xml:space="preserve">a) La totalidad de la deuda a diciembre de 2007 en concepto de Tasa por Servicios a la Propiedad para las designaciones catastrales 01-01-181-021-000, 01-01-181-022-000, 01-01-181-023-000, 01-01-181-024-000 se podrán cancelar en un solo pago o hasta en seis (6) cuotas consecutivas iguales dentro del período enero 2008 hasta enero 2001 inclusive a Valores Históricos” </w:t>
      </w: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1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1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deberá decir “a) La totalidad de la deuda a diciembre de 2007 en concepto de Tasa por Servicios a la Propiedad para las designaciones catastrales 01-01-181-021-000, 01-01-181-022-000, 01-01-181-023-000, 01-01-181-024-000 se podrán cancelar en un solo pago o hasta en seis (6) cuotas consecutivas iguales dentro del período enero 2008 hasta enero 2011 inclusive a Valores Históricos”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LA </w:t>
      </w:r>
      <w:r>
        <w:rPr>
          <w:rFonts w:ascii="Courier New" w:hAnsi="Courier New"/>
          <w:sz w:val="24"/>
          <w:szCs w:val="24"/>
        </w:rPr>
        <w:t xml:space="preserve">presente Ordenanza tendrá vigencia a partir de la   fecha de su promulgación conforme a lo previsto en el Artículo 24 de la Carta Orgánica Municipal.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3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QUINCE DÍAS DEL MES DE FEBRERO DEL AÑO DOS MIL OCHO.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2026-07-09T18:39:50Z</dcterms:created>
  <cp:lastModifiedBy>Federico Parisi</cp:lastModifiedBy>
  <cp:lastPrinted>2008-02-25T23:03:00Z</cp:lastPrinted>
  <dcterms:modified xsi:type="dcterms:W3CDTF">2026-07-09T18:39:50Z</dcterms:modified>
  <cp:revision>2</cp:revision>
  <dc:title>P R O Y E C T O   D E   O R D E N A N Z A</dc:title>
</cp:coreProperties>
</file>