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8015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078/95 iniciado por el Sr. Liendo, Eduardo Mario;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Sr. Liendo Mario ha presentado una nota dirigida al Honorable Concejo Deliberante solicitando una prórroga;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Que, entre otros motivos, manifiesta que no ha podido construir aún debido a serios inconvenientes económicos;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se le abre una importante posibilidad de concretar su sueño, a través de la posibilidad de acceder a un crédito en una entidad Bancaria de nuestra ciudad;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para acceder a dicha posibilidad, debe tener Ordenanza actualizada;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pesar de sus dificultades económicas, ha venido cumpliendo con sus responsabilidades tributarias;    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evaluado el Expediente de referencia por la Comisión de Legislación General, se emite despacho favorable, aprobdo por unanimidad en Sesión Ordinaria del 07 de Mayo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PRORRÓGESE </w:t>
      </w:r>
      <w:r>
        <w:rPr>
          <w:rFonts w:ascii="Courier New" w:hAnsi="Courier New"/>
          <w:b w:val="0"/>
          <w:bCs w:val="0"/>
        </w:rPr>
        <w:t>el plazo establecido en el Art</w:t>
      </w:r>
      <w:r>
        <w:rPr>
          <w:rFonts w:ascii="Courier New" w:hAnsi="Courier New"/>
          <w:b w:val="0"/>
          <w:bCs w:val="0"/>
        </w:rPr>
        <w:t>ículo 2° d</w:t>
      </w:r>
      <w:r>
        <w:rPr>
          <w:rFonts w:ascii="Courier New" w:hAnsi="Courier New"/>
          <w:b w:val="0"/>
          <w:bCs w:val="0"/>
        </w:rPr>
        <w:t>e la Ordenanza N° 5573, por el término de DIEC</w:t>
      </w:r>
      <w:r>
        <w:rPr>
          <w:rFonts w:ascii="Courier New" w:hAnsi="Courier New"/>
          <w:b w:val="0"/>
          <w:bCs w:val="0"/>
        </w:rPr>
        <w:t>IOCHO</w:t>
      </w:r>
      <w:r>
        <w:rPr>
          <w:rFonts w:ascii="Courier New" w:hAnsi="Courier New"/>
          <w:b w:val="0"/>
          <w:bCs w:val="0"/>
        </w:rPr>
        <w:t xml:space="preserve"> (18) meses a partir de la promulgaci</w:t>
      </w:r>
      <w:r>
        <w:rPr>
          <w:rFonts w:ascii="Courier New" w:hAnsi="Courier New"/>
          <w:b w:val="0"/>
          <w:bCs w:val="0"/>
        </w:rPr>
        <w:t>ón de la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presente</w:t>
      </w:r>
      <w:r>
        <w:rPr>
          <w:rFonts w:ascii="Courier New" w:hAnsi="Courier New"/>
          <w:b w:val="0"/>
          <w:bCs w:val="0"/>
        </w:rPr>
        <w:t xml:space="preserve"> Ordenanza</w:t>
      </w:r>
      <w:r>
        <w:rPr>
          <w:rFonts w:ascii="Courier New" w:hAnsi="Courier New"/>
          <w:b w:val="0"/>
          <w:bCs w:val="0"/>
        </w:rPr>
        <w:t>.</w:t>
      </w:r>
    </w:p>
    <w:p>
      <w:pPr>
        <w:pStyle w:val="P5"/>
        <w:ind w:hanging="748" w:left="748"/>
        <w:jc w:val="righ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</w:t>
      </w: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...///2.</w:t>
      </w:r>
      <w:r>
        <w:rPr>
          <w:rFonts w:ascii="Courier New" w:hAnsi="Courier New"/>
          <w:b w:val="1"/>
          <w:bCs w:val="1"/>
        </w:rPr>
        <w:t>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SIETE                  DÍAS DEL MES DE MAYO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2026-07-09T18:37:26Z</dcterms:created>
  <cp:lastModifiedBy>Federico Parisi</cp:lastModifiedBy>
  <cp:lastPrinted>2008-05-13T01:32:00Z</cp:lastPrinted>
  <dcterms:modified xsi:type="dcterms:W3CDTF">2026-07-09T18:37:26Z</dcterms:modified>
  <cp:revision>2</cp:revision>
  <dc:title>PROYECTO DE ORDENANZA</dc:title>
</cp:coreProperties>
</file>