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1"/>
      </w:pPr>
      <w:r>
        <w:t>ORDENANZA N° 8020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4"/>
      </w:pPr>
      <w:r>
        <w:rPr>
          <w:rFonts w:ascii="Courier New" w:hAnsi="Courier New"/>
          <w:sz w:val="24"/>
          <w:szCs w:val="24"/>
        </w:rPr>
        <w:t>V</w:t>
      </w:r>
      <w:r>
        <w:t>isto</w:t>
      </w:r>
      <w:r>
        <w:rPr>
          <w:rFonts w:ascii="Courier New" w:hAnsi="Courier New"/>
          <w:sz w:val="24"/>
          <w:szCs w:val="24"/>
        </w:rPr>
        <w:t>:</w:t>
      </w:r>
      <w:r>
        <w:t xml:space="preserve"> </w:t>
      </w:r>
      <w:r>
        <w:rPr>
          <w:rFonts w:ascii="Courier New" w:hAnsi="Courier New"/>
          <w:sz w:val="24"/>
          <w:szCs w:val="24"/>
        </w:rPr>
        <w:t>El jornal básico del personal contratado bajo esta modalidad y el Proyecto de Ordenanza elevado por el Departamento Ejecutivo; y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2"/>
      </w:pPr>
      <w:r>
        <w:t>C O N S I D E R A N D O</w:t>
      </w:r>
    </w:p>
    <w:p/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left="708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en Acuerdo Salarial de fecha 23 de octubre de 2007, se conbino el comportamiento salarial a respetar para el período noviembre de 2007 a mayo de 2008;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el acuerdo citado no contemplaba cambios en los haberes básicos del personal jornalizado; 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el Estado Municipal no permanece ajeno a la problemática salarial de sus agentes, siempre que no se vea afectado el equilibrio presupuestario y financiero;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luego de reuniones previas de la Comisión de Relaciones Laborales, el Departamento Ejecutivo arribó a un acuerdo con el SI.TRA.M.A.G. con el fin de incorporar un incremento del jornal básico del 8,oo % (ocho por ciento) a partir del mes de Marzo de 2008, destinado al personal contratado bajo esta modalidad;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el presente incremento teniendo en cuenta los considerandos anteriores plantea la necesidad de condicionar la próxima discusión salarial a los aumentos de salarios que otorgue el Gobierno Nacional compatibilizados con el comportamiento de la recaudación –propia y por coparticipación- de la Municipalidad de la ciudad de Alta Gracia;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se deberán preservar los derechos de los trabajadores, sin comprometer el equilibrio presupuestario y financiero del Estado Municipal;</w:t>
      </w: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</w:r>
    </w:p>
    <w:p>
      <w:pPr>
        <w:pStyle w:val="P4"/>
        <w:ind w:hanging="1"/>
      </w:pPr>
      <w:r>
        <w:t>Que reunida al efecto y evaluando el Proyecto de Ordenanza en cuestión, la Comisión de Hacienda, emite despacho favorable, aprobado por unanimidad en Sesión Ordinaria de fecha 07 de Mayo de 2008.</w:t>
      </w:r>
    </w:p>
    <w:p>
      <w:pPr>
        <w:ind w:left="748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pStyle w:val="P1"/>
      </w:pPr>
    </w:p>
    <w:p>
      <w:pPr>
        <w:pStyle w:val="P1"/>
      </w:pPr>
    </w:p>
    <w:p>
      <w:pPr>
        <w:pStyle w:val="P1"/>
        <w:rPr>
          <w:u w:val="none"/>
        </w:rPr>
      </w:pPr>
    </w:p>
    <w:p>
      <w:pPr>
        <w:pStyle w:val="P1"/>
        <w:jc w:val="left"/>
        <w:rPr>
          <w:b w:val="1"/>
          <w:bCs w:val="1"/>
          <w:u w:val="none"/>
        </w:rPr>
      </w:pPr>
    </w:p>
    <w:p>
      <w:pPr>
        <w:pStyle w:val="P1"/>
        <w:jc w:val="left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>...///2.-</w:t>
      </w:r>
    </w:p>
    <w:p/>
    <w:p>
      <w:pPr>
        <w:pStyle w:val="P1"/>
        <w:rPr>
          <w:u w:val="none"/>
        </w:rPr>
      </w:pPr>
    </w:p>
    <w:p>
      <w:pPr>
        <w:pStyle w:val="P1"/>
        <w:rPr>
          <w:u w:val="none"/>
        </w:rPr>
      </w:pPr>
      <w:r>
        <w:rPr>
          <w:u w:val="none"/>
        </w:rPr>
        <w:t>EL HONORABLE CONCEJO DELIBERATNTE DE LA CIUDAD DE</w:t>
      </w:r>
    </w:p>
    <w:p>
      <w:pPr>
        <w:pStyle w:val="P2"/>
      </w:pPr>
      <w:r>
        <w:t>ALTA GRACIA SANCIONA CON FUERZA DE ORDENANZA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Art.1:  OTÓRGASE un incremento en el jornal básico de los trabajadores de la Municipalidad de Alta Gracia contratados bajo esta modalidad - sobre el jornal vigente al mes de febrero de 2008, del 8,oo % (ocho por ciento) a partir del mes de Marzo de 2008.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Art.2:  CONDICIÓNASE la próxima discusión salarial a partir de la finalización del segundo semestre del año 2008 y en función de los aumentos de salarios que otorgue el Gobierno Nacional compatibilizados con el comportamiento de la recaudación propia y/o por coparticipación del Estado Municipal de la ciudad de Alta Gracia, en aras de preservar su equilibrio presupuestario y financiero.</w:t>
      </w:r>
    </w:p>
    <w:p>
      <w:pPr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</w:r>
    </w:p>
    <w:p>
      <w:pPr>
        <w:ind w:hanging="567" w:left="567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Art.3: </w:t>
      </w:r>
      <w:r>
        <w:rPr>
          <w:rFonts w:ascii="Courier New" w:hAnsi="Courier New"/>
          <w:b w:val="1"/>
          <w:bCs w:val="1"/>
          <w:sz w:val="24"/>
          <w:szCs w:val="24"/>
        </w:rPr>
        <w:t>PROTOCOLÍCESE</w:t>
      </w:r>
      <w:r>
        <w:rPr>
          <w:rFonts w:ascii="Courier New" w:hAnsi="Courier New"/>
          <w:sz w:val="24"/>
          <w:szCs w:val="24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  <w:r>
        <w:t xml:space="preserve">DADA EN LA SALA DE SESIONES DEL HONORABLE CONCEJO DELIBERANTE DE LA CIUDAD DE ALTA GRACIA A LOS SIETE                  DÍAS DEL MES DE MAYO DEL AÑO DOS MIL OCHO.</w:t>
      </w:r>
    </w:p>
    <w:sectPr>
      <w:type w:val="nextPage"/>
      <w:pgSz w:w="11907" w:h="16840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doNotExpandShiftReturn/>
    <w:splitPgBreakAndParaMark/>
    <w:doNotBreakConstrainedForcedTable/>
    <w:doNotVertAlignCellWithSp/>
    <w:footnoteLayoutLikeWW8/>
    <w:balanceSingleByteDoubleByteWidth/>
    <w:useWord2002TableStyleRules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  <w:sz w:val="24"/>
      <w:szCs w:val="24"/>
      <w:u w:val="single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rFonts w:ascii="Courier New" w:hAnsi="Courier New"/>
      <w:b w:val="1"/>
      <w:bCs w:val="1"/>
      <w:sz w:val="24"/>
      <w:szCs w:val="24"/>
    </w:rPr>
  </w:style>
  <w:style w:type="paragraph" w:styleId="P3">
    <w:name w:val="Body Text Indent"/>
    <w:basedOn w:val="P0"/>
    <w:next w:val="P3"/>
    <w:pPr/>
    <w:rPr>
      <w:rFonts w:ascii="Arial" w:hAnsi="Arial"/>
      <w:b w:val="1"/>
      <w:bCs w:val="1"/>
      <w:sz w:val="28"/>
      <w:szCs w:val="28"/>
    </w:rPr>
  </w:style>
  <w:style w:type="paragraph" w:styleId="P4">
    <w:name w:val="Body Text Indent 2"/>
    <w:basedOn w:val="P0"/>
    <w:next w:val="P4"/>
    <w:pPr>
      <w:ind w:hanging="709" w:left="709"/>
      <w:jc w:val="both"/>
    </w:pPr>
    <w:rPr>
      <w:rFonts w:ascii="Courier New" w:hAnsi="Courier New"/>
      <w:sz w:val="24"/>
      <w:szCs w:val="24"/>
    </w:rPr>
  </w:style>
  <w:style w:type="paragraph" w:styleId="P5">
    <w:name w:val="Body Text"/>
    <w:basedOn w:val="P0"/>
    <w:next w:val="P5"/>
    <w:pPr>
      <w:jc w:val="both"/>
    </w:pPr>
    <w:rPr>
      <w:rFonts w:ascii="Courier New" w:hAnsi="Courier New"/>
      <w:b w:val="1"/>
      <w:bCs w:val="1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juan</dc:creator>
  <dcterms:created xsi:type="dcterms:W3CDTF">2026-07-09T18:36:49Z</dcterms:created>
  <cp:lastModifiedBy>Federico Parisi</cp:lastModifiedBy>
  <cp:lastPrinted>2008-05-16T03:34:00Z</cp:lastPrinted>
  <dcterms:modified xsi:type="dcterms:W3CDTF">2026-07-09T18:36:49Z</dcterms:modified>
  <cp:revision>2</cp:revision>
  <dc:title>VISTO:</dc:title>
</cp:coreProperties>
</file>