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both"/>
        <w:rPr>
          <w:rFonts w:ascii="Courier New" w:hAnsi="Courier New"/>
        </w:rPr>
      </w:pPr>
    </w:p>
    <w:p>
      <w:pPr>
        <w:jc w:val="center"/>
        <w:rPr>
          <w:rFonts w:ascii="Courier New" w:hAnsi="Courier New"/>
          <w:b w:val="1"/>
          <w:bCs w:val="1"/>
          <w:u w:val="single"/>
        </w:rPr>
      </w:pPr>
      <w:r>
        <w:rPr>
          <w:rFonts w:ascii="Courier New" w:hAnsi="Courier New"/>
          <w:b w:val="1"/>
          <w:bCs w:val="1"/>
          <w:u w:val="single"/>
        </w:rPr>
        <w:t>ORDENANZA N° 8132</w:t>
      </w: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 xml:space="preserve">Visto: El Expediente Nº. 168/08, adj. 177/I/08; y </w:t>
      </w:r>
    </w:p>
    <w:p>
      <w:pPr>
        <w:jc w:val="both"/>
        <w:rPr>
          <w:rFonts w:ascii="Courier New" w:hAnsi="Courier New"/>
        </w:rPr>
      </w:pPr>
    </w:p>
    <w:p>
      <w:pPr>
        <w:jc w:val="both"/>
        <w:rPr>
          <w:rFonts w:ascii="Courier New" w:hAnsi="Courier New"/>
        </w:rPr>
      </w:pPr>
    </w:p>
    <w:p>
      <w:pPr>
        <w:pStyle w:val="P1"/>
      </w:pPr>
      <w:r>
        <w:t>C O N S I D E R A N D O</w:t>
      </w:r>
    </w:p>
    <w:p>
      <w:pPr>
        <w:jc w:val="both"/>
        <w:rPr>
          <w:rFonts w:ascii="Courier New" w:hAnsi="Courier New"/>
        </w:rPr>
      </w:pPr>
    </w:p>
    <w:p>
      <w:pPr>
        <w:jc w:val="both"/>
        <w:rPr>
          <w:rFonts w:ascii="Courier New" w:hAnsi="Courier New"/>
        </w:rPr>
      </w:pPr>
    </w:p>
    <w:p>
      <w:pPr>
        <w:pStyle w:val="P4"/>
      </w:pPr>
      <w:r>
        <w:t xml:space="preserve">Que el mismo es iniciado por  la Asociación Civil CRECER Centro de Integración del Discapacitado, Cuit 30-69847475-7 Pers. Resol. 067/A/89 (Dirección de Inspección de Sociedades Jurídicas), con domicilio en calle Arturo Illia Nº 541 de la ciudad de Alta Gracia solicitando eximición de la tasa por derechos de construcción y exención al Código de Edificación y Urbanización (Ordenanza Nº 1294), por la construcción del nuevo centro educativo y terapéutico; </w:t>
      </w:r>
    </w:p>
    <w:p>
      <w:pPr>
        <w:ind w:left="720"/>
        <w:jc w:val="both"/>
        <w:rPr>
          <w:rFonts w:ascii="Courier New" w:hAnsi="Courier New"/>
        </w:rPr>
      </w:pPr>
    </w:p>
    <w:p>
      <w:pPr>
        <w:ind w:left="720"/>
        <w:jc w:val="both"/>
        <w:rPr>
          <w:rFonts w:ascii="Courier New" w:hAnsi="Courier New"/>
        </w:rPr>
      </w:pPr>
      <w:r>
        <w:rPr>
          <w:rFonts w:ascii="Courier New" w:hAnsi="Courier New"/>
        </w:rPr>
        <w:t>Que dicho centro será construido en el inmueble designación catastral 01-01-176-057;</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corresponde a ésta comisión analizar la petición sobre eximición de tasa; </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teniendo en cuenta que Crecer es una institución de nuestra ciudad que con mucho esfuerzo ha ido progresando brindando importantes servicios y atención a la población con capacidades especiales de nuestra ciudad; </w:t>
      </w:r>
    </w:p>
    <w:p>
      <w:pPr>
        <w:ind w:left="720"/>
        <w:jc w:val="both"/>
        <w:rPr>
          <w:rFonts w:ascii="Courier New" w:hAnsi="Courier New"/>
        </w:rPr>
      </w:pPr>
    </w:p>
    <w:p>
      <w:pPr>
        <w:ind w:left="720"/>
        <w:jc w:val="both"/>
        <w:rPr>
          <w:rFonts w:ascii="Courier New" w:hAnsi="Courier New"/>
        </w:rPr>
      </w:pPr>
      <w:r>
        <w:rPr>
          <w:rFonts w:ascii="Courier New" w:hAnsi="Courier New"/>
        </w:rPr>
        <w:t>Que el Estado Municipal apoya permanentemente este tipo de actividades solidarias;</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la institución acredita ser propietario del inmueble(fs. 7 a 9); </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adjuntan acreditación de situación de la entidad expedida por Dirección de Personas Jurídicas  de la Pcia. de Cba.(fs. 12);</w:t>
      </w:r>
    </w:p>
    <w:p>
      <w:pPr>
        <w:jc w:val="both"/>
        <w:rPr>
          <w:rFonts w:ascii="Courier New" w:hAnsi="Courier New"/>
        </w:rPr>
      </w:pPr>
    </w:p>
    <w:p>
      <w:pPr>
        <w:pStyle w:val="P3"/>
        <w:ind w:left="709"/>
      </w:pPr>
      <w:r>
        <w:t>Que evaluado el Expediente de referencia por la Comisión de Hacienda, se emite despacho favorable, aprobado por unanimidad en Sesión Ordinaria del 30 de Julio de 2008.</w:t>
      </w:r>
    </w:p>
    <w:p>
      <w:pPr>
        <w:jc w:val="right"/>
        <w:rPr>
          <w:rFonts w:ascii="Courier New" w:hAnsi="Courier New"/>
        </w:rPr>
      </w:pPr>
      <w:r>
        <w:rPr>
          <w:rFonts w:ascii="Courier New" w:hAnsi="Courier New"/>
        </w:rPr>
        <w:t>...///</w:t>
      </w:r>
    </w:p>
    <w:p/>
    <w:p>
      <w:pPr>
        <w:pStyle w:val="P1"/>
      </w:pPr>
    </w:p>
    <w:p>
      <w:pPr>
        <w:pStyle w:val="P1"/>
      </w:pPr>
    </w:p>
    <w:p>
      <w:pPr>
        <w:pStyle w:val="P1"/>
      </w:pPr>
    </w:p>
    <w:p>
      <w:pPr>
        <w:pStyle w:val="P1"/>
        <w:jc w:val="left"/>
        <w:rPr>
          <w:b w:val="1"/>
          <w:bCs w:val="1"/>
        </w:rPr>
      </w:pPr>
      <w:r>
        <w:rPr>
          <w:b w:val="0"/>
          <w:bCs w:val="0"/>
        </w:rPr>
        <w:t>...///2.-</w:t>
      </w:r>
    </w:p>
    <w:p/>
    <w:p>
      <w:pPr>
        <w:pStyle w:val="P1"/>
      </w:pPr>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jc w:val="both"/>
        <w:rPr>
          <w:rFonts w:ascii="Courier New" w:hAnsi="Courier New"/>
        </w:rPr>
      </w:pPr>
    </w:p>
    <w:p>
      <w:pPr>
        <w:jc w:val="both"/>
        <w:rPr>
          <w:rFonts w:ascii="Courier New" w:hAnsi="Courier New"/>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w:t>
      </w:r>
      <w:r>
        <w:rPr>
          <w:rFonts w:ascii="Courier New" w:hAnsi="Courier New"/>
        </w:rPr>
        <w:t xml:space="preserve"> </w:t>
      </w:r>
      <w:r>
        <w:rPr>
          <w:rFonts w:ascii="Courier New" w:hAnsi="Courier New"/>
          <w:b w:val="1"/>
          <w:bCs w:val="1"/>
        </w:rPr>
        <w:t>EXÍMASE</w:t>
      </w:r>
      <w:r>
        <w:rPr>
          <w:rFonts w:ascii="Courier New" w:hAnsi="Courier New"/>
        </w:rPr>
        <w:t xml:space="preserve"> a la Asociación Civil CRECER Centro de Integración del Discapacitado, Cuit 30-69847475-7 Pers. Resol. 067/A/89( Dirección de Inspección de Sociedades Jurídicas), con domicilio en calle Arturo Illia Nº 541 de la ciudad de Alta Gracia,  de todas las tasas que deba abonar sobre obra nueva, obra por relevamiento y/u obra por fuera de reglamentación si así correspondiere, a realizar en el inmueble designación catastral 01-01-176-057.- </w:t>
      </w:r>
    </w:p>
    <w:p>
      <w:pPr>
        <w:ind w:hanging="720" w:left="720"/>
        <w:jc w:val="both"/>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Art.2</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TREINTA                 DÍAS DEL MES DE JULIO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Indent 2"/>
    <w:basedOn w:val="P0"/>
    <w:next w:val="P3"/>
    <w:pPr>
      <w:ind w:left="748"/>
      <w:jc w:val="both"/>
    </w:pPr>
    <w:rPr>
      <w:rFonts w:ascii="Courier New" w:hAnsi="Courier New"/>
    </w:rPr>
  </w:style>
  <w:style w:type="paragraph" w:styleId="P4">
    <w:name w:val="Body Text Indent"/>
    <w:basedOn w:val="P0"/>
    <w:next w:val="P4"/>
    <w:pPr>
      <w:ind w:left="720"/>
      <w:jc w:val="both"/>
    </w:pPr>
    <w:rPr>
      <w:rFonts w:ascii="Courier New" w:hAnsi="Courier New"/>
    </w:rPr>
  </w:style>
  <w:style w:type="paragraph" w:styleId="P5">
    <w:name w:val="Body Text 2"/>
    <w:basedOn w:val="P0"/>
    <w:next w:val="P5"/>
    <w:pPr>
      <w:jc w:val="both"/>
    </w:pPr>
    <w:rPr>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2026-07-09T18:35:05Z</dcterms:created>
  <cp:lastModifiedBy>Federico Parisi</cp:lastModifiedBy>
  <cp:lastPrinted>2008-08-08T02:52:00Z</cp:lastPrinted>
  <dcterms:modified xsi:type="dcterms:W3CDTF">2026-07-09T18:35:05Z</dcterms:modified>
  <cp:revision>2</cp:revision>
  <dc:title>Visto</dc:title>
</cp:coreProperties>
</file>