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r>
        <w:rPr>
          <w:rFonts w:ascii="Courier New" w:hAnsi="Courier New"/>
          <w:b w:val="1"/>
          <w:bCs w:val="1"/>
          <w:u w:val="single"/>
        </w:rPr>
        <w:t>ORDENANZA N° 813</w:t>
      </w:r>
      <w:r>
        <w:rPr>
          <w:rFonts w:ascii="Courier New" w:hAnsi="Courier New"/>
          <w:b w:val="1"/>
          <w:bCs w:val="1"/>
          <w:u w:val="single"/>
        </w:rPr>
        <w:t>5</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Visto: El Expediente Nº 2155/04; y </w:t>
      </w: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ind w:left="720"/>
        <w:jc w:val="both"/>
        <w:rPr>
          <w:rFonts w:ascii="Courier New" w:hAnsi="Courier New"/>
        </w:rPr>
      </w:pPr>
      <w:r>
        <w:rPr>
          <w:rFonts w:ascii="Courier New" w:hAnsi="Courier New"/>
        </w:rPr>
        <w:t>Que a través del mismo, la Sra. Marta Gigena, L.C Nº 7.159.831, con domicilio en calle Cjal. Alonso (Ex Córdoba) Nº 765, solicita eximición de pago por los Derechos de Concesión de Uso y de Tasa por Servicios de Administración y Mantenimiento de los Cementerios;</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la  solicitante es titular de la identificación Nº 6180, en la que se encuentra los restos de su difunto esposo, Don Ramón Sánchez;</w:t>
      </w:r>
    </w:p>
    <w:p>
      <w:pPr>
        <w:ind w:left="720"/>
        <w:jc w:val="both"/>
        <w:rPr>
          <w:rFonts w:ascii="Courier New" w:hAnsi="Courier New"/>
        </w:rPr>
      </w:pPr>
    </w:p>
    <w:p>
      <w:pPr>
        <w:pStyle w:val="P4"/>
      </w:pPr>
      <w:r>
        <w:t xml:space="preserve">Que a fs. 12, el relevamiento socioeconómico y ambiental indica que la solicitante es una persona mayor con ingresos provenientes de una pensión  mínima y la vivienda que habita se encuentra en franco deterioro; </w:t>
      </w:r>
    </w:p>
    <w:p>
      <w:pPr>
        <w:ind w:left="720"/>
        <w:jc w:val="both"/>
        <w:rPr>
          <w:rFonts w:ascii="Courier New" w:hAnsi="Courier New"/>
        </w:rPr>
      </w:pPr>
    </w:p>
    <w:p>
      <w:pPr>
        <w:pStyle w:val="P3"/>
        <w:ind w:left="709"/>
      </w:pPr>
      <w:r>
        <w:t xml:space="preserve">Que evaluado el Expediente de referencia por la Comisión de Hacienda, se emite despacho favorable, aprobado por unanimidad en Sesión Ordinaria del 06 de </w:t>
      </w:r>
    </w:p>
    <w:p>
      <w:pPr>
        <w:pStyle w:val="P3"/>
        <w:ind w:left="709"/>
      </w:pPr>
      <w:r>
        <w:t>Agosto de 2008.</w:t>
      </w:r>
    </w:p>
    <w:p>
      <w:pPr>
        <w:pStyle w:val="P3"/>
        <w:ind w:left="709"/>
      </w:pPr>
    </w:p>
    <w:p>
      <w:pPr>
        <w:pStyle w:val="P1"/>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jc w:val="right"/>
        <w:rPr>
          <w:rFonts w:ascii="Courier New" w:hAnsi="Courier New"/>
        </w:rPr>
      </w:pPr>
    </w:p>
    <w:p>
      <w:pPr>
        <w:jc w:val="both"/>
        <w:rPr>
          <w:rFonts w:ascii="Courier New" w:hAnsi="Courier New"/>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EXÍMASE</w:t>
      </w:r>
      <w:r>
        <w:rPr>
          <w:rFonts w:ascii="Courier New" w:hAnsi="Courier New"/>
          <w:b w:val="1"/>
          <w:bCs w:val="1"/>
        </w:rPr>
        <w:t xml:space="preserve"> </w:t>
      </w:r>
      <w:r>
        <w:rPr>
          <w:rFonts w:ascii="Courier New" w:hAnsi="Courier New"/>
        </w:rPr>
        <w:t xml:space="preserve">en un cien  por ciento (100%) al solicitante del pago de la tasa</w:t>
      </w:r>
      <w:r>
        <w:rPr>
          <w:rFonts w:ascii="Courier New" w:hAnsi="Courier New"/>
          <w:b w:val="1"/>
          <w:bCs w:val="1"/>
        </w:rPr>
        <w:t xml:space="preserve"> </w:t>
      </w:r>
      <w:r>
        <w:rPr>
          <w:rFonts w:ascii="Courier New" w:hAnsi="Courier New"/>
        </w:rPr>
        <w:t>por Servicios de Administración y Mantenimiento de los Cementerios para la Identificación Nº 006180, el pago de la deuda que mantiene hasta la promulgación de la presente.-</w:t>
      </w:r>
    </w:p>
    <w:p>
      <w:pPr>
        <w:ind w:hanging="720" w:left="720"/>
        <w:jc w:val="both"/>
        <w:rPr>
          <w:rFonts w:ascii="Courier New" w:hAnsi="Courier New"/>
          <w:b w:val="1"/>
          <w:bCs w:val="1"/>
          <w:u w:val="single"/>
        </w:rPr>
      </w:pPr>
    </w:p>
    <w:p>
      <w:pPr>
        <w:ind w:hanging="600" w:left="600"/>
        <w:jc w:val="both"/>
        <w:rPr>
          <w:rFonts w:ascii="Courier New" w:hAnsi="Courier New"/>
        </w:rPr>
      </w:pPr>
      <w:r>
        <w:rPr>
          <w:rFonts w:ascii="Courier New" w:hAnsi="Courier New"/>
          <w:b w:val="1"/>
          <w:bCs w:val="1"/>
          <w:u w:val="single"/>
        </w:rPr>
        <w:t>Art.2</w:t>
      </w:r>
      <w:r>
        <w:rPr>
          <w:rFonts w:ascii="Courier New" w:hAnsi="Courier New"/>
          <w:b w:val="1"/>
          <w:bCs w:val="1"/>
        </w:rPr>
        <w:t xml:space="preserve">: </w:t>
      </w:r>
      <w:r>
        <w:rPr>
          <w:rFonts w:ascii="Courier New" w:hAnsi="Courier New"/>
          <w:b w:val="1"/>
          <w:bCs w:val="1"/>
        </w:rPr>
        <w:t>EXÍMASE</w:t>
      </w:r>
      <w:r>
        <w:rPr>
          <w:rFonts w:ascii="Courier New" w:hAnsi="Courier New"/>
          <w:b w:val="1"/>
          <w:bCs w:val="1"/>
        </w:rPr>
        <w:t xml:space="preserve"> </w:t>
      </w:r>
      <w:r>
        <w:rPr>
          <w:rFonts w:ascii="Courier New" w:hAnsi="Courier New"/>
        </w:rPr>
        <w:t>en un cien por ciento (100%) al solicitante del pago de la tasa</w:t>
      </w:r>
      <w:r>
        <w:rPr>
          <w:rFonts w:ascii="Courier New" w:hAnsi="Courier New"/>
          <w:b w:val="1"/>
          <w:bCs w:val="1"/>
        </w:rPr>
        <w:t xml:space="preserve"> </w:t>
      </w:r>
      <w:r>
        <w:rPr>
          <w:rFonts w:ascii="Courier New" w:hAnsi="Courier New"/>
        </w:rPr>
        <w:t xml:space="preserve">por Servicios de Administración y Mantenimiento de los Cementerios para la Identificación Nº 006180, el pago de los periodos a vencer para  el año fiscal vigente.-</w:t>
      </w:r>
    </w:p>
    <w:p>
      <w:pPr>
        <w:ind w:hanging="600" w:left="600"/>
        <w:jc w:val="right"/>
        <w:rPr>
          <w:rFonts w:ascii="Courier New" w:hAnsi="Courier New"/>
        </w:rPr>
      </w:pPr>
      <w:r>
        <w:rPr>
          <w:rFonts w:ascii="Courier New" w:hAnsi="Courier New"/>
        </w:rPr>
        <w:t>...///</w:t>
      </w: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rPr>
      </w:pPr>
      <w:r>
        <w:rPr>
          <w:rFonts w:ascii="Courier New" w:hAnsi="Courier New"/>
        </w:rPr>
        <w:t>...///2.-</w:t>
      </w: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p>
    <w:p>
      <w:pPr>
        <w:ind w:hanging="600" w:left="600"/>
        <w:jc w:val="both"/>
        <w:rPr>
          <w:rFonts w:ascii="Courier New" w:hAnsi="Courier New"/>
        </w:rPr>
      </w:pPr>
      <w:r>
        <w:rPr>
          <w:rFonts w:ascii="Courier New" w:hAnsi="Courier New"/>
          <w:b w:val="1"/>
          <w:bCs w:val="1"/>
          <w:u w:val="single"/>
        </w:rPr>
        <w:t>Art.3</w:t>
      </w:r>
      <w:r>
        <w:rPr>
          <w:rFonts w:ascii="Courier New" w:hAnsi="Courier New"/>
          <w:b w:val="1"/>
          <w:bCs w:val="1"/>
        </w:rPr>
        <w:t>:</w:t>
      </w:r>
      <w:r>
        <w:rPr>
          <w:rFonts w:ascii="Courier New" w:hAnsi="Courier New"/>
          <w:b w:val="1"/>
          <w:bCs w:val="1"/>
        </w:rPr>
        <w:t xml:space="preserve"> EFECT</w:t>
      </w:r>
      <w:r>
        <w:rPr>
          <w:rFonts w:ascii="Courier New" w:hAnsi="Courier New"/>
          <w:b w:val="1"/>
          <w:bCs w:val="1"/>
        </w:rPr>
        <w:t xml:space="preserve">ÚESE </w:t>
      </w:r>
      <w:r>
        <w:rPr>
          <w:rFonts w:ascii="Courier New" w:hAnsi="Courier New"/>
        </w:rPr>
        <w:t xml:space="preserve">oportunamente  a través del área técnica correspondiente, nuevo relevamiento socioeconómico y ambiental y de mantenerse la situación vigente prorrogar el beneficio concedido para el próximo  periodo fiscal .-</w:t>
      </w:r>
    </w:p>
    <w:p>
      <w:pPr>
        <w:ind w:hanging="600" w:left="600"/>
        <w:jc w:val="both"/>
        <w:rPr>
          <w:rFonts w:ascii="Courier New" w:hAnsi="Courier New"/>
          <w:b w:val="1"/>
          <w:bCs w:val="1"/>
          <w:u w:val="single"/>
        </w:rPr>
      </w:pPr>
    </w:p>
    <w:p>
      <w:pPr>
        <w:ind w:hanging="600" w:left="600"/>
        <w:jc w:val="both"/>
        <w:rPr>
          <w:rFonts w:ascii="Courier New" w:hAnsi="Courier New"/>
          <w:b w:val="1"/>
          <w:bCs w:val="1"/>
          <w:u w:val="single"/>
        </w:rPr>
      </w:pPr>
      <w:r>
        <w:rPr>
          <w:rFonts w:ascii="Courier New" w:hAnsi="Courier New"/>
          <w:b w:val="1"/>
          <w:bCs w:val="1"/>
          <w:u w:val="single"/>
        </w:rPr>
        <w:t>Art.4</w:t>
      </w:r>
      <w:r>
        <w:rPr>
          <w:rFonts w:ascii="Courier New" w:hAnsi="Courier New"/>
          <w:b w:val="1"/>
          <w:bCs w:val="1"/>
        </w:rPr>
        <w:t>:</w:t>
      </w:r>
      <w:r>
        <w:rPr>
          <w:rFonts w:ascii="Courier New" w:hAnsi="Courier New"/>
          <w:b w:val="1"/>
          <w:bCs w:val="1"/>
        </w:rPr>
        <w:t xml:space="preserve"> EX</w:t>
      </w:r>
      <w:r>
        <w:rPr>
          <w:rFonts w:ascii="Courier New" w:hAnsi="Courier New"/>
          <w:b w:val="1"/>
          <w:bCs w:val="1"/>
        </w:rPr>
        <w:t>ÍMASE</w:t>
      </w:r>
      <w:r>
        <w:rPr>
          <w:rFonts w:ascii="Courier New" w:hAnsi="Courier New"/>
          <w:b w:val="1"/>
          <w:bCs w:val="1"/>
        </w:rPr>
        <w:t xml:space="preserve"> </w:t>
      </w:r>
      <w:r>
        <w:rPr>
          <w:rFonts w:ascii="Courier New" w:hAnsi="Courier New"/>
        </w:rPr>
        <w:t>los derechos por Concesión de Uso por 10 años correspondiente a los restos mortales del Sr. Ramón Sánchez, identificación Nº 006180- ubicación E/9/18.-</w:t>
      </w:r>
    </w:p>
    <w:p>
      <w:pPr>
        <w:ind w:hanging="600" w:left="600"/>
        <w:jc w:val="both"/>
        <w:rPr>
          <w:rFonts w:ascii="Courier New" w:hAnsi="Courier New"/>
          <w:b w:val="1"/>
          <w:bCs w:val="1"/>
          <w:u w:val="single"/>
        </w:rPr>
      </w:pPr>
    </w:p>
    <w:p>
      <w:pPr>
        <w:ind w:hanging="600" w:left="600"/>
        <w:jc w:val="both"/>
        <w:rPr>
          <w:rFonts w:ascii="Courier New" w:hAnsi="Courier New"/>
          <w:b w:val="1"/>
          <w:bCs w:val="1"/>
        </w:rPr>
      </w:pPr>
      <w:r>
        <w:rPr>
          <w:rFonts w:ascii="Courier New" w:hAnsi="Courier New"/>
          <w:b w:val="1"/>
          <w:bCs w:val="1"/>
          <w:u w:val="single"/>
        </w:rPr>
        <w:t>Art.</w:t>
      </w:r>
      <w:r>
        <w:rPr>
          <w:rFonts w:ascii="Courier New" w:hAnsi="Courier New"/>
          <w:b w:val="1"/>
          <w:bCs w:val="1"/>
          <w:u w:val="single"/>
        </w:rPr>
        <w:t>5</w:t>
      </w:r>
      <w:r>
        <w:rPr>
          <w:rFonts w:ascii="Courier New" w:hAnsi="Courier New"/>
          <w:b w:val="1"/>
          <w:bCs w:val="1"/>
        </w:rPr>
        <w:t xml:space="preserve">: SOLICÍTASE </w:t>
      </w:r>
      <w:r>
        <w:rPr>
          <w:rFonts w:ascii="Courier New" w:hAnsi="Courier New"/>
        </w:rPr>
        <w:t>al Sr. Intendente, interceda ante el o los procuradores actuantes a fin de dejar sin efecto el o los juicios iniciados y honorarios generados con excepción de gastos y derechos de ley a tales fines.-</w:t>
      </w:r>
    </w:p>
    <w:p>
      <w:pPr>
        <w:ind w:hanging="720" w:left="720"/>
        <w:jc w:val="both"/>
        <w:rPr>
          <w:rFonts w:ascii="Courier New" w:hAnsi="Courier New"/>
          <w:b w:val="1"/>
          <w:bCs w:val="1"/>
          <w:u w:val="single"/>
        </w:rPr>
      </w:pPr>
      <w:r>
        <w:rPr>
          <w:rFonts w:ascii="Courier New" w:hAnsi="Courier New"/>
          <w:b w:val="1"/>
          <w:bCs w:val="1"/>
        </w:rPr>
        <w:t xml:space="preserve"> </w:t>
      </w:r>
    </w:p>
    <w:p>
      <w:pPr>
        <w:ind w:hanging="709" w:left="709"/>
        <w:jc w:val="both"/>
        <w:rPr>
          <w:rFonts w:ascii="Courier New" w:hAnsi="Courier New"/>
        </w:rPr>
      </w:pPr>
      <w:r>
        <w:rPr>
          <w:rFonts w:ascii="Courier New" w:hAnsi="Courier New"/>
          <w:b w:val="1"/>
          <w:bCs w:val="1"/>
          <w:u w:val="single"/>
        </w:rPr>
        <w:t>Art.</w:t>
      </w:r>
      <w:r>
        <w:rPr>
          <w:rFonts w:ascii="Courier New" w:hAnsi="Courier New"/>
          <w:b w:val="1"/>
          <w:bCs w:val="1"/>
          <w:u w:val="single"/>
        </w:rPr>
        <w:t>6</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SEIS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2026-07-09T18:34:38Z</dcterms:created>
  <cp:lastModifiedBy>Federico Parisi</cp:lastModifiedBy>
  <cp:lastPrinted>2008-08-13T04:19:00Z</cp:lastPrinted>
  <dcterms:modified xsi:type="dcterms:W3CDTF">2026-07-09T18:34:38Z</dcterms:modified>
  <cp:revision>2</cp:revision>
  <dc:title>Visto</dc:title>
</cp:coreProperties>
</file>