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both"/>
        <w:rPr>
          <w:rFonts w:ascii="Courier New" w:hAnsi="Courier New"/>
        </w:rPr>
      </w:pPr>
    </w:p>
    <w:p>
      <w:pPr>
        <w:jc w:val="both"/>
        <w:rPr>
          <w:rFonts w:ascii="Courier New" w:hAnsi="Courier New"/>
        </w:rPr>
      </w:pPr>
    </w:p>
    <w:p>
      <w:pPr>
        <w:jc w:val="center"/>
        <w:rPr>
          <w:rFonts w:ascii="Courier New" w:hAnsi="Courier New"/>
          <w:b w:val="1"/>
          <w:bCs w:val="1"/>
          <w:u w:val="single"/>
        </w:rPr>
      </w:pPr>
      <w:r>
        <w:rPr>
          <w:rFonts w:ascii="Courier New" w:hAnsi="Courier New"/>
          <w:b w:val="1"/>
          <w:bCs w:val="1"/>
          <w:u w:val="single"/>
        </w:rPr>
        <w:t>ORDENANZA N° 8141</w:t>
      </w: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 xml:space="preserve">Visto: El Expediente 1236/07; y </w:t>
      </w:r>
    </w:p>
    <w:p>
      <w:pPr>
        <w:jc w:val="both"/>
        <w:rPr>
          <w:rFonts w:ascii="Courier New" w:hAnsi="Courier New"/>
        </w:rPr>
      </w:pPr>
    </w:p>
    <w:p>
      <w:pPr>
        <w:jc w:val="both"/>
        <w:rPr>
          <w:rFonts w:ascii="Courier New" w:hAnsi="Courier New"/>
        </w:rPr>
      </w:pPr>
    </w:p>
    <w:p>
      <w:pPr>
        <w:pStyle w:val="P1"/>
      </w:pPr>
      <w:r>
        <w:t>C O N S I D E R A N D O</w:t>
      </w:r>
    </w:p>
    <w:p>
      <w:pPr>
        <w:jc w:val="both"/>
        <w:rPr>
          <w:rFonts w:ascii="Courier New" w:hAnsi="Courier New"/>
        </w:rPr>
      </w:pPr>
    </w:p>
    <w:p>
      <w:pPr>
        <w:ind w:left="720"/>
        <w:jc w:val="both"/>
        <w:rPr>
          <w:rFonts w:ascii="Courier New" w:hAnsi="Courier New"/>
        </w:rPr>
      </w:pPr>
    </w:p>
    <w:p>
      <w:pPr>
        <w:pStyle w:val="P4"/>
      </w:pPr>
      <w:r>
        <w:t xml:space="preserve">Que a través del mismo, mediante nota, la Sra. Ana María Dominguez, D.N.I  Nº 12.613.786, con domicilio en calle Gdor. Alvarez Nº 52 de Bº Sabattini, de nuestra ciudad, solicita eximición de Tasa por Servicios a la Propiedad correspondiente al inmueble Designación Catastral 01-01-387-018;</w:t>
      </w:r>
    </w:p>
    <w:p>
      <w:pPr>
        <w:ind w:left="720"/>
        <w:jc w:val="both"/>
        <w:rPr>
          <w:rFonts w:ascii="Courier New" w:hAnsi="Courier New"/>
        </w:rPr>
      </w:pPr>
    </w:p>
    <w:p>
      <w:pPr>
        <w:ind w:left="720"/>
        <w:jc w:val="both"/>
        <w:rPr>
          <w:rFonts w:ascii="Courier New" w:hAnsi="Courier New"/>
        </w:rPr>
      </w:pPr>
      <w:r>
        <w:rPr>
          <w:rFonts w:ascii="Courier New" w:hAnsi="Courier New"/>
        </w:rPr>
        <w:t xml:space="preserve">Que el relevamiento Socioeconómico y Ambiental efectuado por la Dirección de Desarrollo Humano y Trabajo, noticia que la  peticionante posee ingresos limitados, provenientes de su trabajo informal realizando tareas en el servicio domestico;</w:t>
      </w:r>
    </w:p>
    <w:p>
      <w:pPr>
        <w:ind w:left="720"/>
        <w:jc w:val="both"/>
        <w:rPr>
          <w:rFonts w:ascii="Courier New" w:hAnsi="Courier New"/>
        </w:rPr>
      </w:pPr>
    </w:p>
    <w:p>
      <w:pPr>
        <w:ind w:left="720"/>
        <w:jc w:val="both"/>
        <w:rPr>
          <w:rFonts w:ascii="Courier New" w:hAnsi="Courier New"/>
        </w:rPr>
      </w:pPr>
      <w:r>
        <w:rPr>
          <w:rFonts w:ascii="Courier New" w:hAnsi="Courier New"/>
        </w:rPr>
        <w:t>Que sus ingresos son inestables, recibiendo cuota alimentaria para la educación de sus hijos;</w:t>
      </w:r>
    </w:p>
    <w:p>
      <w:pPr>
        <w:ind w:left="720"/>
        <w:jc w:val="both"/>
        <w:rPr>
          <w:rFonts w:ascii="Courier New" w:hAnsi="Courier New"/>
        </w:rPr>
      </w:pPr>
    </w:p>
    <w:p>
      <w:pPr>
        <w:ind w:left="720"/>
        <w:jc w:val="both"/>
        <w:rPr>
          <w:rFonts w:ascii="Courier New" w:hAnsi="Courier New"/>
        </w:rPr>
      </w:pPr>
      <w:r>
        <w:rPr>
          <w:rFonts w:ascii="Courier New" w:hAnsi="Courier New"/>
        </w:rPr>
        <w:t>Que a pesar de ello , los mismos no le alcanzan para cubrir la canasta básica encontrándose bajo la línea de pobreza;</w:t>
      </w:r>
    </w:p>
    <w:p>
      <w:pPr>
        <w:ind w:left="720"/>
        <w:jc w:val="both"/>
        <w:rPr>
          <w:rFonts w:ascii="Courier New" w:hAnsi="Courier New"/>
        </w:rPr>
      </w:pPr>
    </w:p>
    <w:p>
      <w:pPr>
        <w:ind w:left="720"/>
        <w:jc w:val="both"/>
        <w:rPr>
          <w:rFonts w:ascii="Courier New" w:hAnsi="Courier New"/>
        </w:rPr>
      </w:pPr>
      <w:r>
        <w:rPr>
          <w:rFonts w:ascii="Courier New" w:hAnsi="Courier New"/>
        </w:rPr>
        <w:t>Que residen en vivienda social abonando la cuota de IPV y posee tarifa social del ERSEP para consumo de energía eléctrica;</w:t>
      </w:r>
    </w:p>
    <w:p>
      <w:pPr>
        <w:ind w:left="720"/>
        <w:jc w:val="both"/>
        <w:rPr>
          <w:rFonts w:ascii="Courier New" w:hAnsi="Courier New"/>
        </w:rPr>
      </w:pPr>
      <w:r>
        <w:rPr>
          <w:rFonts w:ascii="Courier New" w:hAnsi="Courier New"/>
        </w:rPr>
        <w:t xml:space="preserve">   </w:t>
      </w:r>
    </w:p>
    <w:p>
      <w:pPr>
        <w:ind w:left="720"/>
        <w:jc w:val="both"/>
        <w:rPr>
          <w:rFonts w:ascii="Courier New" w:hAnsi="Courier New"/>
        </w:rPr>
      </w:pPr>
      <w:r>
        <w:rPr>
          <w:rFonts w:ascii="Courier New" w:hAnsi="Courier New"/>
        </w:rPr>
        <w:t>Que a fs. 7/10 obra el correspondiente informe de deuda emitido por la Dirección de Ingresos Públicos, parte de la cual se encuentra en gestión judicial ;</w:t>
      </w:r>
    </w:p>
    <w:p>
      <w:pPr>
        <w:ind w:left="720"/>
        <w:jc w:val="both"/>
        <w:rPr>
          <w:rFonts w:ascii="Courier New" w:hAnsi="Courier New"/>
        </w:rPr>
      </w:pPr>
    </w:p>
    <w:p>
      <w:pPr>
        <w:ind w:left="720"/>
        <w:jc w:val="both"/>
        <w:rPr>
          <w:rFonts w:ascii="Courier New" w:hAnsi="Courier New"/>
        </w:rPr>
      </w:pPr>
    </w:p>
    <w:p>
      <w:pPr>
        <w:pStyle w:val="P3"/>
        <w:ind w:left="709"/>
      </w:pPr>
      <w:r>
        <w:t xml:space="preserve">Que evaluado el Expediente de referencia por la Comisión de Hacienda, se emite despacho favorable, aprobado por unanimidad en Sesión Ordinaria del 06 de </w:t>
      </w:r>
    </w:p>
    <w:p>
      <w:pPr>
        <w:pStyle w:val="P3"/>
        <w:ind w:left="709"/>
      </w:pPr>
      <w:r>
        <w:t>Agosto de 2008.</w:t>
      </w:r>
    </w:p>
    <w:p>
      <w:pPr>
        <w:pStyle w:val="P3"/>
        <w:ind w:left="709"/>
        <w:jc w:val="right"/>
      </w:pPr>
      <w:r>
        <w:t>...///</w:t>
      </w:r>
    </w:p>
    <w:p>
      <w:pPr>
        <w:pStyle w:val="P1"/>
      </w:pPr>
    </w:p>
    <w:p>
      <w:pPr>
        <w:pStyle w:val="P1"/>
      </w:pPr>
    </w:p>
    <w:p>
      <w:pPr>
        <w:pStyle w:val="P1"/>
      </w:pPr>
    </w:p>
    <w:p>
      <w:pPr>
        <w:pStyle w:val="P1"/>
        <w:jc w:val="left"/>
        <w:rPr>
          <w:b w:val="1"/>
          <w:bCs w:val="1"/>
        </w:rPr>
      </w:pPr>
      <w:r>
        <w:rPr>
          <w:b w:val="0"/>
          <w:bCs w:val="0"/>
        </w:rPr>
        <w:t>...///2.-</w:t>
      </w:r>
    </w:p>
    <w:p>
      <w:pPr>
        <w:pStyle w:val="P1"/>
      </w:pPr>
    </w:p>
    <w:p>
      <w:pPr>
        <w:pStyle w:val="P1"/>
      </w:pPr>
    </w:p>
    <w:p>
      <w:pPr>
        <w:pStyle w:val="P1"/>
      </w:pPr>
    </w:p>
    <w:p>
      <w:pPr>
        <w:pStyle w:val="P1"/>
      </w:pPr>
      <w:r>
        <w:t>EL HONORABLE CONCEJO DELIBERANTE DE LA CIUDAD DE</w:t>
      </w:r>
    </w:p>
    <w:p>
      <w:pPr>
        <w:pStyle w:val="P2"/>
        <w:rPr>
          <w:rFonts w:ascii="Courier New" w:hAnsi="Courier New"/>
        </w:rPr>
      </w:pPr>
      <w:r>
        <w:rPr>
          <w:rFonts w:ascii="Courier New" w:hAnsi="Courier New"/>
        </w:rPr>
        <w:t>ALTA GRACIA SANCIONA CON FUERZA DE ORDENANZA</w:t>
      </w:r>
    </w:p>
    <w:p>
      <w:pPr>
        <w:pStyle w:val="P3"/>
        <w:ind w:left="709"/>
      </w:pPr>
    </w:p>
    <w:p>
      <w:pPr>
        <w:pStyle w:val="P3"/>
        <w:ind w:left="709"/>
      </w:pPr>
    </w:p>
    <w:p>
      <w:pPr>
        <w:ind w:hanging="720" w:left="720"/>
        <w:jc w:val="both"/>
        <w:rPr>
          <w:rFonts w:ascii="Courier New" w:hAnsi="Courier New"/>
          <w:b w:val="1"/>
          <w:bCs w:val="1"/>
          <w:u w:val="single"/>
        </w:rPr>
      </w:pPr>
    </w:p>
    <w:p>
      <w:pPr>
        <w:ind w:hanging="720" w:left="720"/>
        <w:jc w:val="both"/>
        <w:rPr>
          <w:rFonts w:ascii="Courier New" w:hAnsi="Courier New"/>
        </w:rPr>
      </w:pPr>
      <w:r>
        <w:rPr>
          <w:rFonts w:ascii="Courier New" w:hAnsi="Courier New"/>
          <w:b w:val="1"/>
          <w:bCs w:val="1"/>
          <w:u w:val="single"/>
        </w:rPr>
        <w:t>Art.1</w:t>
      </w:r>
      <w:r>
        <w:rPr>
          <w:rFonts w:ascii="Courier New" w:hAnsi="Courier New"/>
          <w:b w:val="1"/>
          <w:bCs w:val="1"/>
        </w:rPr>
        <w:t>:</w:t>
      </w:r>
      <w:r>
        <w:rPr>
          <w:rFonts w:ascii="Courier New" w:hAnsi="Courier New"/>
        </w:rPr>
        <w:t xml:space="preserve"> </w:t>
      </w:r>
      <w:r>
        <w:rPr>
          <w:rFonts w:ascii="Courier New" w:hAnsi="Courier New"/>
          <w:b w:val="1"/>
          <w:bCs w:val="1"/>
        </w:rPr>
        <w:t>FÍJA</w:t>
      </w:r>
      <w:r>
        <w:rPr>
          <w:rFonts w:ascii="Courier New" w:hAnsi="Courier New"/>
          <w:b w:val="1"/>
          <w:bCs w:val="1"/>
        </w:rPr>
        <w:t xml:space="preserve">SE </w:t>
      </w:r>
      <w:r>
        <w:rPr>
          <w:rFonts w:ascii="Courier New" w:hAnsi="Courier New"/>
        </w:rPr>
        <w:t xml:space="preserve"> una cuota mensual  en concepto  de Tasa por Servicios a la Propiedad de PESOS  DIEZ ($10.00) a partir de la Promulgación de la presente, al inmueble Designación Catastral 01-01-387-018 y por el término de un año, momento en el que se deberá realizar nuevo relevamiento socioeconómico y en caso de mantenerse la situación, renovar el beneficio por un año mas.-</w:t>
      </w:r>
    </w:p>
    <w:p>
      <w:pPr>
        <w:ind w:hanging="720" w:left="720"/>
        <w:jc w:val="both"/>
        <w:rPr>
          <w:rFonts w:ascii="Courier New" w:hAnsi="Courier New"/>
          <w:b w:val="1"/>
          <w:bCs w:val="1"/>
          <w:u w:val="single"/>
        </w:rPr>
      </w:pPr>
    </w:p>
    <w:p>
      <w:pPr>
        <w:ind w:hanging="720" w:left="720"/>
        <w:jc w:val="both"/>
        <w:rPr>
          <w:rFonts w:ascii="Courier New" w:hAnsi="Courier New"/>
        </w:rPr>
      </w:pPr>
      <w:r>
        <w:rPr>
          <w:rFonts w:ascii="Courier New" w:hAnsi="Courier New"/>
          <w:b w:val="1"/>
          <w:bCs w:val="1"/>
          <w:u w:val="single"/>
        </w:rPr>
        <w:t>Art.2</w:t>
      </w:r>
      <w:r>
        <w:rPr>
          <w:rFonts w:ascii="Courier New" w:hAnsi="Courier New"/>
          <w:b w:val="1"/>
          <w:bCs w:val="1"/>
        </w:rPr>
        <w:t xml:space="preserve">: EXÍMASE </w:t>
      </w:r>
      <w:r>
        <w:rPr>
          <w:rFonts w:ascii="Courier New" w:hAnsi="Courier New"/>
          <w:b w:val="1"/>
          <w:bCs w:val="1"/>
        </w:rPr>
        <w:t xml:space="preserve"> </w:t>
      </w:r>
      <w:r>
        <w:rPr>
          <w:rFonts w:ascii="Courier New" w:hAnsi="Courier New"/>
        </w:rPr>
        <w:t xml:space="preserve">por cada cuota abonada en  término según lo establecido en el art. 1º de la presente, cinco (5) cuotas de la deuda exigible.-</w:t>
      </w:r>
    </w:p>
    <w:p>
      <w:pPr>
        <w:ind w:hanging="720" w:left="720"/>
        <w:jc w:val="both"/>
        <w:rPr>
          <w:rFonts w:ascii="Courier New" w:hAnsi="Courier New"/>
          <w:b w:val="1"/>
          <w:bCs w:val="1"/>
          <w:u w:val="single"/>
        </w:rPr>
      </w:pPr>
    </w:p>
    <w:p>
      <w:pPr>
        <w:ind w:hanging="720" w:left="720"/>
        <w:jc w:val="both"/>
        <w:rPr>
          <w:rFonts w:ascii="Courier New" w:hAnsi="Courier New"/>
        </w:rPr>
      </w:pPr>
      <w:r>
        <w:rPr>
          <w:rFonts w:ascii="Courier New" w:hAnsi="Courier New"/>
          <w:b w:val="1"/>
          <w:bCs w:val="1"/>
          <w:u w:val="single"/>
        </w:rPr>
        <w:t>Art.3</w:t>
      </w:r>
      <w:r>
        <w:rPr>
          <w:rFonts w:ascii="Courier New" w:hAnsi="Courier New"/>
          <w:b w:val="1"/>
          <w:bCs w:val="1"/>
        </w:rPr>
        <w:t xml:space="preserve">: </w:t>
      </w:r>
      <w:r>
        <w:rPr>
          <w:rFonts w:ascii="Courier New" w:hAnsi="Courier New"/>
          <w:b w:val="1"/>
          <w:bCs w:val="1"/>
        </w:rPr>
        <w:t>ESTABL</w:t>
      </w:r>
      <w:r>
        <w:rPr>
          <w:rFonts w:ascii="Courier New" w:hAnsi="Courier New"/>
          <w:b w:val="1"/>
          <w:bCs w:val="1"/>
        </w:rPr>
        <w:t>ÉZCASE</w:t>
      </w:r>
      <w:r>
        <w:rPr>
          <w:rFonts w:ascii="Courier New" w:hAnsi="Courier New"/>
          <w:b w:val="1"/>
          <w:bCs w:val="1"/>
        </w:rPr>
        <w:t xml:space="preserve"> </w:t>
      </w:r>
      <w:r>
        <w:rPr>
          <w:rFonts w:ascii="Courier New" w:hAnsi="Courier New"/>
        </w:rPr>
        <w:t>que la falta de pago de tres (3) cuotas consecutivas o alternadas, de la cuota fijada en el Art. 1º así como la transferencia o cambio de titularidad del inmueble, hará caducar automáticamente el beneficio otorgado.-</w:t>
      </w:r>
    </w:p>
    <w:p>
      <w:pPr>
        <w:ind w:hanging="720" w:left="720"/>
        <w:jc w:val="both"/>
        <w:rPr>
          <w:rFonts w:ascii="Courier New" w:hAnsi="Courier New"/>
          <w:b w:val="1"/>
          <w:bCs w:val="1"/>
          <w:u w:val="single"/>
        </w:rPr>
      </w:pPr>
    </w:p>
    <w:p>
      <w:pPr>
        <w:ind w:hanging="720" w:left="720"/>
        <w:jc w:val="both"/>
        <w:rPr>
          <w:rFonts w:ascii="Courier New" w:hAnsi="Courier New"/>
          <w:b w:val="1"/>
          <w:bCs w:val="1"/>
          <w:u w:val="single"/>
        </w:rPr>
      </w:pPr>
      <w:r>
        <w:rPr>
          <w:rFonts w:ascii="Courier New" w:hAnsi="Courier New"/>
          <w:b w:val="1"/>
          <w:bCs w:val="1"/>
          <w:u w:val="single"/>
        </w:rPr>
        <w:t>Art.</w:t>
      </w:r>
      <w:r>
        <w:rPr>
          <w:rFonts w:ascii="Courier New" w:hAnsi="Courier New"/>
          <w:b w:val="1"/>
          <w:bCs w:val="1"/>
          <w:u w:val="single"/>
        </w:rPr>
        <w:t>4</w:t>
      </w:r>
      <w:r>
        <w:rPr>
          <w:rFonts w:ascii="Courier New" w:hAnsi="Courier New"/>
          <w:b w:val="1"/>
          <w:bCs w:val="1"/>
        </w:rPr>
        <w:t>: SOLICÍTASE</w:t>
      </w:r>
      <w:r>
        <w:rPr>
          <w:rFonts w:ascii="Courier New" w:hAnsi="Courier New"/>
        </w:rPr>
        <w:t xml:space="preserve"> al Sr. Intendente, interceda ante el o los procuradores actuantes a fin de dejar sin efecto el o los juicios iniciados y honorarios generados,  exceptuando gastos y derechos de ley a tales fines.-</w:t>
      </w:r>
    </w:p>
    <w:p>
      <w:pPr>
        <w:ind w:hanging="709" w:left="709"/>
        <w:jc w:val="both"/>
        <w:rPr>
          <w:rFonts w:ascii="Courier New" w:hAnsi="Courier New"/>
          <w:b w:val="1"/>
          <w:bCs w:val="1"/>
          <w:u w:val="single"/>
        </w:rPr>
      </w:pPr>
    </w:p>
    <w:p>
      <w:pPr>
        <w:ind w:hanging="709" w:left="709"/>
        <w:jc w:val="both"/>
        <w:rPr>
          <w:rFonts w:ascii="Courier New" w:hAnsi="Courier New"/>
        </w:rPr>
      </w:pPr>
      <w:r>
        <w:rPr>
          <w:rFonts w:ascii="Courier New" w:hAnsi="Courier New"/>
          <w:b w:val="1"/>
          <w:bCs w:val="1"/>
          <w:u w:val="single"/>
        </w:rPr>
        <w:t>Art.6</w:t>
      </w:r>
      <w:r>
        <w:rPr>
          <w:rFonts w:ascii="Courier New" w:hAnsi="Courier New"/>
          <w:b w:val="1"/>
          <w:bCs w:val="1"/>
        </w:rPr>
        <w:t>: PROTOCOLÍCESE</w:t>
      </w:r>
      <w:r>
        <w:rPr>
          <w:rFonts w:ascii="Courier New" w:hAnsi="Courier New"/>
        </w:rPr>
        <w:t xml:space="preserve">, comuníquese, publíquese en el Boletín Oficial de la Ciudad de Alta Gracia, transcríbase al Libro de Ordenanzas y archívese. </w:t>
      </w:r>
    </w:p>
    <w:p>
      <w:pPr>
        <w:ind w:hanging="709" w:left="709"/>
        <w:jc w:val="both"/>
        <w:rPr>
          <w:rFonts w:ascii="Courier New" w:hAnsi="Courier New"/>
        </w:rPr>
      </w:pPr>
    </w:p>
    <w:p>
      <w:pPr>
        <w:jc w:val="both"/>
        <w:rPr>
          <w:rFonts w:ascii="Courier New" w:hAnsi="Courier New"/>
        </w:rPr>
      </w:pPr>
    </w:p>
    <w:p>
      <w:pPr>
        <w:pStyle w:val="P5"/>
        <w:rPr>
          <w:rFonts w:ascii="Courier New" w:hAnsi="Courier New"/>
        </w:rPr>
      </w:pPr>
      <w:r>
        <w:rPr>
          <w:rFonts w:ascii="Courier New" w:hAnsi="Courier New"/>
        </w:rPr>
        <w:t xml:space="preserve">DADA EN LA SALA DE SESIONES DEL HONORABLE CONCEJO DELIBERANTE DE LA CIUDAD DE ALTA GRACIA A LOS SEIS                 DÍAS DEL MES DE AGOSTO DEL AÑO DOS MIL OCHO.-</w:t>
      </w:r>
    </w:p>
    <w:p>
      <w:pPr>
        <w:ind w:hanging="709" w:left="709"/>
        <w:jc w:val="both"/>
        <w:rPr>
          <w:rFonts w:ascii="Courier New" w:hAnsi="Courier New"/>
          <w:b w:val="1"/>
          <w:bCs w:val="1"/>
        </w:rPr>
      </w:pPr>
      <w:r>
        <w:rPr>
          <w:rFonts w:ascii="Courier New" w:hAnsi="Courier New"/>
        </w:rPr>
        <w:t xml:space="preserve"> </w:t>
      </w:r>
      <w:r>
        <w:rPr>
          <w:rFonts w:ascii="Courier New" w:hAnsi="Courier New"/>
          <w:b w:val="1"/>
          <w:bCs w:val="1"/>
        </w:rPr>
        <w:t xml:space="preserve"> </w:t>
      </w:r>
    </w:p>
    <w:p>
      <w:pPr>
        <w:ind w:hanging="720" w:left="720"/>
        <w:jc w:val="both"/>
        <w:rPr>
          <w:rFonts w:ascii="Courier New" w:hAnsi="Courier New"/>
        </w:rPr>
      </w:pPr>
    </w:p>
    <w:p>
      <w:pPr>
        <w:jc w:val="both"/>
        <w:rPr>
          <w:rFonts w:ascii="Courier New" w:hAnsi="Courier New"/>
        </w:rPr>
      </w:pPr>
      <w:r>
        <w:rPr>
          <w:rFonts w:ascii="Courier New" w:hAnsi="Courier New"/>
        </w:rPr>
        <w:t xml:space="preserve"> </w:t>
      </w:r>
    </w:p>
    <w:sectPr>
      <w:type w:val="nextColumn"/>
      <w:pgSz w:w="11908" w:h="16833" w:code="0"/>
      <w:pgMar w:left="1701" w:right="1701" w:top="1418" w:bottom="1418" w:header="567" w:footer="284" w:gutter="0"/>
      <w:noEndnote/>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useWord2002TableStyleRules/>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rFonts w:ascii="Courier New" w:hAnsi="Courier New"/>
      <w:b w:val="1"/>
      <w:bCs w:val="1"/>
    </w:rPr>
  </w:style>
  <w:style w:type="paragraph" w:styleId="P2">
    <w:name w:val="Heading 2"/>
    <w:basedOn w:val="P0"/>
    <w:next w:val="P0"/>
    <w:pPr>
      <w:keepNext w:val="1"/>
      <w:jc w:val="center"/>
      <w:outlineLvl w:val="1"/>
    </w:pPr>
    <w:rPr>
      <w:b w:val="1"/>
      <w:bCs w:val="1"/>
    </w:rPr>
  </w:style>
  <w:style w:type="paragraph" w:styleId="P3">
    <w:name w:val="Body Text Indent 2"/>
    <w:basedOn w:val="P0"/>
    <w:next w:val="P3"/>
    <w:pPr>
      <w:ind w:left="748"/>
      <w:jc w:val="both"/>
    </w:pPr>
    <w:rPr>
      <w:rFonts w:ascii="Courier New" w:hAnsi="Courier New"/>
    </w:rPr>
  </w:style>
  <w:style w:type="paragraph" w:styleId="P4">
    <w:name w:val="Body Text Indent"/>
    <w:basedOn w:val="P0"/>
    <w:next w:val="P4"/>
    <w:pPr>
      <w:ind w:left="720"/>
      <w:jc w:val="both"/>
    </w:pPr>
    <w:rPr>
      <w:rFonts w:ascii="Courier New" w:hAnsi="Courier New"/>
    </w:rPr>
  </w:style>
  <w:style w:type="paragraph" w:styleId="P5">
    <w:name w:val="Body Text 2"/>
    <w:basedOn w:val="P0"/>
    <w:next w:val="P5"/>
    <w:pPr>
      <w:jc w:val="both"/>
    </w:pPr>
    <w:rPr>
      <w:b w:val="1"/>
      <w:bCs w:val="1"/>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2026-07-09T18:33:45Z</dcterms:created>
  <cp:lastModifiedBy>Federico Parisi</cp:lastModifiedBy>
  <cp:lastPrinted>2008-08-05T01:09:00Z</cp:lastPrinted>
  <dcterms:modified xsi:type="dcterms:W3CDTF">2026-07-09T18:33:45Z</dcterms:modified>
  <cp:revision>2</cp:revision>
  <dc:title>Visto</dc:title>
</cp:coreProperties>
</file>