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814</w:t>
      </w:r>
      <w:r>
        <w:rPr>
          <w:rFonts w:ascii="Courier New" w:hAnsi="Courier New"/>
          <w:b w:val="1"/>
          <w:bCs w:val="1"/>
          <w:u w:val="single"/>
        </w:rPr>
        <w:t>5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757/I/07;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a través del mismo, la Sra. Mansilla Maria Consolación, solicita eximición de Tasa por Servicios a la Propiedad correspondiente al inmueble Designación Catastral 01-01-242-006;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el relevamiento Socioeconómico realizado indica que la solicitante carece de recursos, es beneficiaria de un plan comunitario, padece problemas de salud y percibe modulo alimentario;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>Que evaluado el Expediente de referencia por la Comisión de Hacienda, se emite despacho favorable, aprobado por unanimidad en Sesión Ordinaria del 13 de Agosto de 2008.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2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EX</w:t>
      </w:r>
      <w:r>
        <w:rPr>
          <w:rFonts w:ascii="Courier New" w:hAnsi="Courier New"/>
          <w:b w:val="1"/>
          <w:bCs w:val="1"/>
        </w:rPr>
        <w:t>ÍMASE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en un cien por ciento (100%) la deuda que por Tasa de Servicios a la Propiedad mantiene el inmueble Designación Catastral 01-01-242-006 al 31 de diciembre de 2007.-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</w:t>
      </w:r>
      <w:r>
        <w:rPr>
          <w:rFonts w:ascii="Courier New" w:hAnsi="Courier New"/>
          <w:b w:val="1"/>
          <w:bCs w:val="1"/>
          <w:u w:val="single"/>
        </w:rPr>
        <w:t>rt</w:t>
      </w:r>
      <w:r>
        <w:rPr>
          <w:rFonts w:ascii="Courier New" w:hAnsi="Courier New"/>
          <w:b w:val="1"/>
          <w:bCs w:val="1"/>
          <w:u w:val="single"/>
        </w:rPr>
        <w:t>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</w:t>
      </w:r>
      <w:r>
        <w:rPr>
          <w:rFonts w:ascii="Courier New" w:hAnsi="Courier New"/>
          <w:b w:val="1"/>
          <w:bCs w:val="1"/>
        </w:rPr>
        <w:t xml:space="preserve">ÍTASE </w:t>
      </w:r>
      <w:r>
        <w:rPr>
          <w:rFonts w:ascii="Courier New" w:hAnsi="Courier New"/>
        </w:rPr>
        <w:t>al Sr. Intendente, interceda ante el o los procuradores actuantes a fin de dejar sin efecto el/los juicios iniciados, honorarios generados, exceptuando gastos y derechos de ley a tales fines.-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TRECE 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2026-07-09T18:33:12Z</dcterms:created>
  <cp:lastModifiedBy>Federico Parisi</cp:lastModifiedBy>
  <cp:lastPrinted>2008-08-08T01:50:00Z</cp:lastPrinted>
  <dcterms:modified xsi:type="dcterms:W3CDTF">2026-07-09T18:33:12Z</dcterms:modified>
  <cp:revision>2</cp:revision>
  <dc:title>Visto</dc:title>
</cp:coreProperties>
</file>