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  <w:lang w:val="pt-BR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  <w:lang w:val="pt-BR"/>
        </w:rPr>
      </w:pPr>
      <w:r>
        <w:rPr>
          <w:rFonts w:ascii="Courier New" w:hAnsi="Courier New"/>
          <w:b w:val="1"/>
          <w:bCs w:val="1"/>
          <w:u w:val="single"/>
          <w:lang w:val="pt-BR"/>
        </w:rPr>
        <w:t>ORDENANZA N° 8163</w:t>
      </w: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ind w:hanging="720" w:left="720"/>
        <w:rPr>
          <w:rFonts w:ascii="Courier New" w:hAnsi="Courier New"/>
          <w:lang w:val="pt-BR"/>
        </w:rPr>
      </w:pPr>
      <w:r>
        <w:rPr>
          <w:rFonts w:ascii="Courier New" w:hAnsi="Courier New"/>
          <w:lang w:val="pt-BR"/>
        </w:rPr>
        <w:t xml:space="preserve">Visto: El Expediente N° 435/08; y </w:t>
      </w:r>
    </w:p>
    <w:p>
      <w:pPr>
        <w:jc w:val="both"/>
        <w:rPr>
          <w:rFonts w:ascii="Courier New" w:hAnsi="Courier New"/>
          <w:lang w:val="pt-BR"/>
        </w:rPr>
      </w:pPr>
    </w:p>
    <w:p>
      <w:pPr>
        <w:jc w:val="both"/>
        <w:rPr>
          <w:rFonts w:ascii="Courier New" w:hAnsi="Courier New"/>
          <w:lang w:val="pt-BR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</w:p>
    <w:p>
      <w:pPr>
        <w:pStyle w:val="P4"/>
      </w:pPr>
      <w:r>
        <w:t xml:space="preserve">Que a través del mismo, la Sra. Peralta Carla, DNI Nº 32.080.342, con domicilio en calle Santa Fe  Nº 58, de nuestra ciudad, solicita plan de pagos acorde a sus posibilidades de Tasa por Servicios a la Propiedad correspondiente al inmueble designación catastral 04-01-064-009-000;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4, detenta y  acredita solicitud de inscripción en el registro de poseedores y a fs. 5, constancia de pago de honorarios de procurador municipal actuante;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oportunamente, la Dirección de Ingresos Públicos concede plan de pagos Nº 1003340,  en 24 cuotas, de pesos DOSCIENTOS DOCE CON 32/100 ($212,32) cada una, monto que le resulta imposible de abonar,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efectuado el correspondiente relevamiento socioeconómico y ambiental, los ingresos acreditados del grupo familiar,  no le permiten afrontar los planes de pagos según normas vigentes;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se trata de una familia nuclear inserta en el sistema productivo a través del trabajo informal: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pesar de la precariedad laboral y económica,  mediante diversas estrategias procuran con dignidad acceder a su vivienda;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/>
    <w:p/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</w:pPr>
      <w:r>
        <w:rPr>
          <w:b w:val="0"/>
          <w:bCs w:val="0"/>
        </w:rPr>
        <w:t>...///2.-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AUTORIZASE</w:t>
      </w:r>
      <w:r>
        <w:rPr>
          <w:rFonts w:ascii="Courier New" w:hAnsi="Courier New"/>
        </w:rPr>
        <w:t xml:space="preserve"> </w:t>
      </w:r>
      <w:bookmarkStart w:id="0" w:name="OLE_LINK1"/>
      <w:r>
        <w:rPr>
          <w:rFonts w:ascii="Courier New" w:hAnsi="Courier New"/>
        </w:rPr>
        <w:t>al Departamento Ejecutivo a través de la Dirección de Ingresos Públicos conceder plan de pagos en cuotas de PESOS CIEN ($100.00), a valores históricos, sin intereses por la deuda que mantiene en concepto de Tasa por Servicios a la Propiedad, el inmueble Designación Catastral 04-01-064-009-000.-</w:t>
      </w:r>
    </w:p>
    <w:p>
      <w:pPr>
        <w:ind w:hanging="720" w:left="720"/>
        <w:jc w:val="both"/>
        <w:rPr>
          <w:rFonts w:ascii="Courier New" w:hAnsi="Courier New"/>
        </w:rPr>
      </w:pPr>
      <w:bookmarkEnd w:id="0"/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FIJASE</w:t>
      </w:r>
      <w:r>
        <w:rPr>
          <w:rFonts w:ascii="Courier New" w:hAnsi="Courier New"/>
        </w:rPr>
        <w:t xml:space="preserve"> una cuota mensual en concepto  de Tasa por Servicios a la Propiedad de PESOS DIEZ ($10.00) a partir de la Promulgación de la presente, y hasta la cancelación del  beneficio acordado en el precepto anterior, al inmueble designación catastral 04-01-064-009-000.-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VEINTIOCHO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2026-07-09T18:30:30Z</dcterms:created>
  <cp:lastModifiedBy>Federico Parisi</cp:lastModifiedBy>
  <cp:lastPrinted>2008-09-05T22:56:00Z</cp:lastPrinted>
  <dcterms:modified xsi:type="dcterms:W3CDTF">2026-07-09T18:30:30Z</dcterms:modified>
  <cp:revision>2</cp:revision>
  <dc:title>Visto</dc:title>
</cp:coreProperties>
</file>