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  <w:u w:val="single"/>
        </w:rPr>
        <w:t>5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281/03; y </w:t>
      </w:r>
    </w:p>
    <w:p>
      <w:pPr>
        <w:ind w:hanging="720" w:left="720"/>
        <w:rPr>
          <w:rFonts w:ascii="Courier New" w:hAnsi="Courier New"/>
        </w:rPr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a través del mismo, el Sr. Amadeo Florentino Perez, DNI Nº 14.177.494, con domicilio en calle Iriarte Nº 590, de nuestra ciudad, solicita plan de pagos acorde a sus posibilidades de Tasa por Servicios a la Propiedad correspondiente al inmueble Designación Catastral 3-01-265-024-000 y de Tasa por Administración y Mantenimiento de los Cementerios correspondiente a la identificación Nº 6697;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ambiental, los ingresos acreditados del grupo conviviente, no les permite afrontar planes de pagos según normas vigentes;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 trata de una familia donde ambos cónyuges se encuentran insertos en el circuito laboral formal e informal; 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AUTORIZAR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al Departamento Ejecutivo  a través de la Dirección de Ingresos Públicos conceder plan de pagos en cuotas de PESOS VEINTE ($20.00), a valores históricos, sin intereses por la deuda que mantiene en concepto de Tasa por Servicios a la Propiedad, el inmueble Designación Catastral 3-01-265-024-000.-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FIJ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 xml:space="preserve">una cuota mensual en concepto de Tasa por Servicios a la Propiedad de PESOS SIETE ($7.00) a partir de la Promulgación de la presente, y hasta la cancelación del beneficio acordado en el precepto anterior,  al inmueble Designación Catastral 3-01-265-024-000.-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 xml:space="preserve">que la falta de pago de tres cuotas consecutivas o alternadas, de la cuota fijada en  los Art. Nº 1º y o Nº  2, así como la transferencia o cambio de titularidad del inmueble, hará caducar automáticamente el beneficio otorgado.-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AUTOR</w:t>
      </w:r>
      <w:r>
        <w:rPr>
          <w:rFonts w:ascii="Courier New" w:hAnsi="Courier New"/>
          <w:b w:val="1"/>
          <w:bCs w:val="1"/>
        </w:rPr>
        <w:t>ÍZASE</w:t>
      </w:r>
      <w:r>
        <w:rPr>
          <w:rFonts w:ascii="Courier New" w:hAnsi="Courier New"/>
        </w:rPr>
        <w:t xml:space="preserve"> al Departamento Ejecutivo a través de la Dirección de Ingresos Públicos conceder plan de pagos en cuotas de PESOS VEINTE ($20.00), a valores históricos, sin intereses por la deuda que mantiene en concepto de Tasa por Administración y Mantenimiento de los Cementerios correspondiente a la identificación Nº 6697.-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</w:t>
      </w:r>
      <w:r>
        <w:rPr>
          <w:rFonts w:ascii="Courier New" w:hAnsi="Courier New"/>
          <w:b w:val="1"/>
          <w:bCs w:val="1"/>
          <w:u w:val="single"/>
        </w:rPr>
        <w:t>t</w:t>
      </w:r>
      <w:r>
        <w:rPr>
          <w:rFonts w:ascii="Courier New" w:hAnsi="Courier New"/>
          <w:b w:val="1"/>
          <w:bCs w:val="1"/>
          <w:u w:val="single"/>
        </w:rPr>
        <w:t>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CONDICI</w:t>
      </w:r>
      <w:r>
        <w:rPr>
          <w:rFonts w:ascii="Courier New" w:hAnsi="Courier New"/>
          <w:b w:val="1"/>
          <w:bCs w:val="1"/>
        </w:rPr>
        <w:t xml:space="preserve">ÓNASE </w:t>
      </w:r>
      <w:r>
        <w:rPr>
          <w:rFonts w:ascii="Courier New" w:hAnsi="Courier New"/>
        </w:rPr>
        <w:t>que la falta de pago de tres (3) cuotas consecutivas o alternadas, de la cuota fijada en el articulo precedente, hará caducar automáticamente el beneficio otorgado.-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6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</w:t>
      </w:r>
      <w:r>
        <w:rPr>
          <w:rFonts w:ascii="Courier New" w:hAnsi="Courier New"/>
          <w:b w:val="1"/>
          <w:bCs w:val="1"/>
        </w:rPr>
        <w:t xml:space="preserve">ÍTASE </w:t>
      </w:r>
      <w:r>
        <w:rPr>
          <w:rFonts w:ascii="Courier New" w:hAnsi="Courier New"/>
        </w:rPr>
        <w:t xml:space="preserve">al Sr. Intendente, interceda ante el procurador actuante a fin de dejar sin efecto el  juicio iniciado y los gastos y honorarios generados exceptuando gastos y derechos de ley a tales fines.-</w:t>
      </w:r>
    </w:p>
    <w:p>
      <w:pPr>
        <w:ind w:hanging="600" w:left="600"/>
        <w:jc w:val="both"/>
        <w:rPr>
          <w:rFonts w:ascii="Courier New" w:hAnsi="Courier New"/>
          <w:b w:val="1"/>
          <w:bCs w:val="1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2026-07-09T18:28:34Z</dcterms:created>
  <cp:lastModifiedBy>Federico Parisi</cp:lastModifiedBy>
  <cp:lastPrinted>2008-09-05T22:02:00Z</cp:lastPrinted>
  <dcterms:modified xsi:type="dcterms:W3CDTF">2026-07-09T18:28:34Z</dcterms:modified>
  <cp:revision>2</cp:revision>
  <dc:title>Visto</dc:title>
</cp:coreProperties>
</file>