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jc w:val="center"/>
        <w:rPr>
          <w:rFonts w:ascii="Courier New" w:hAnsi="Courier New"/>
          <w:b w:val="1"/>
          <w:bCs w:val="1"/>
          <w:u w:val="single"/>
        </w:rPr>
      </w:pPr>
    </w:p>
    <w:p>
      <w:pPr>
        <w:jc w:val="center"/>
        <w:rPr>
          <w:rFonts w:ascii="Courier New" w:hAnsi="Courier New"/>
          <w:b w:val="1"/>
          <w:bCs w:val="1"/>
          <w:u w:val="single"/>
        </w:rPr>
      </w:pPr>
    </w:p>
    <w:p>
      <w:pPr>
        <w:pStyle w:val="P3"/>
      </w:pPr>
      <w:r>
        <w:t>ORDENANZA N° 8188</w:t>
      </w:r>
    </w:p>
    <w:p>
      <w:pPr>
        <w:jc w:val="both"/>
        <w:rPr>
          <w:rFonts w:ascii="Courier New" w:hAnsi="Courier New"/>
        </w:rPr>
      </w:pPr>
    </w:p>
    <w:p>
      <w:pPr>
        <w:jc w:val="both"/>
        <w:rPr>
          <w:rFonts w:ascii="Courier New" w:hAnsi="Courier New"/>
        </w:rPr>
      </w:pPr>
    </w:p>
    <w:p>
      <w:pPr>
        <w:ind w:hanging="720" w:left="720"/>
        <w:jc w:val="both"/>
        <w:rPr>
          <w:rFonts w:ascii="Courier New" w:hAnsi="Courier New"/>
        </w:rPr>
      </w:pPr>
      <w:r>
        <w:rPr>
          <w:rFonts w:ascii="Courier New" w:hAnsi="Courier New"/>
        </w:rPr>
        <w:t xml:space="preserve">Visto: El Expediente N° 666/08, presentado por Oglietti, Marcelo (Previa); y </w:t>
      </w:r>
    </w:p>
    <w:p>
      <w:pPr>
        <w:pStyle w:val="P1"/>
        <w:jc w:val="both"/>
      </w:pPr>
    </w:p>
    <w:p/>
    <w:p/>
    <w:p>
      <w:pPr>
        <w:pStyle w:val="P1"/>
      </w:pPr>
      <w:r>
        <w:t>C O N S I D E R A N D O</w:t>
      </w:r>
    </w:p>
    <w:p/>
    <w:p>
      <w:pPr>
        <w:pStyle w:val="P5"/>
        <w:ind w:left="360"/>
      </w:pPr>
    </w:p>
    <w:p>
      <w:pPr>
        <w:pStyle w:val="P5"/>
        <w:ind w:left="360"/>
      </w:pPr>
    </w:p>
    <w:p>
      <w:pPr>
        <w:ind w:left="720"/>
        <w:jc w:val="both"/>
        <w:rPr>
          <w:rFonts w:ascii="Courier New" w:hAnsi="Courier New"/>
        </w:rPr>
      </w:pPr>
      <w:r>
        <w:rPr>
          <w:rFonts w:ascii="Courier New" w:hAnsi="Courier New"/>
        </w:rPr>
        <w:t xml:space="preserve">Que en el mismo se solicita la autorización para construir cocheras  y  quincho  sin  respetar  el  retiro de medianera y línea de fondo (Artículo 242 – Ordenanza N° 1294) en el inmueble Designación Catastral 1-1-192-23, de calle Avellaneda 428 de Barrio Pellegrini de nuestra Ciudad;</w:t>
      </w:r>
    </w:p>
    <w:p>
      <w:pPr>
        <w:ind w:left="720"/>
        <w:jc w:val="both"/>
        <w:rPr>
          <w:rFonts w:ascii="Courier New" w:hAnsi="Courier New"/>
        </w:rPr>
      </w:pPr>
    </w:p>
    <w:p>
      <w:pPr>
        <w:ind w:left="720"/>
        <w:jc w:val="both"/>
        <w:rPr>
          <w:rFonts w:ascii="Courier New" w:hAnsi="Courier New"/>
        </w:rPr>
      </w:pPr>
      <w:r>
        <w:rPr>
          <w:rFonts w:ascii="Courier New" w:hAnsi="Courier New"/>
        </w:rPr>
        <w:t xml:space="preserve">Que a fs. 3 vta. el Área de Obras Privadas observa el no cumplimiento del Artículo mencionado anteriormente; </w:t>
      </w:r>
    </w:p>
    <w:p>
      <w:pPr>
        <w:ind w:left="720"/>
        <w:jc w:val="both"/>
        <w:rPr>
          <w:rFonts w:ascii="Courier New" w:hAnsi="Courier New"/>
        </w:rPr>
      </w:pPr>
    </w:p>
    <w:p>
      <w:pPr>
        <w:pStyle w:val="P5"/>
      </w:pPr>
      <w:r>
        <w:t xml:space="preserve">Que el Área Planeamiento en la misma foja, solicita la participación de la Dirección de Patrimonio Cultural y Natural, quien a fs. 6 recomienda que por encontrarse la propiedad en cuestión dentro del Área de Protección de Segundo Orden, bajo ficha de inventario N° 34, respetar el ritmo de las fachadas, sin adicionar elementos ornamentales ni materiales que modifiquen estructural y arquitectónicamente el bien patrimonial; </w:t>
      </w:r>
    </w:p>
    <w:p>
      <w:pPr>
        <w:ind w:left="720"/>
        <w:jc w:val="both"/>
        <w:rPr>
          <w:rFonts w:ascii="Courier New" w:hAnsi="Courier New"/>
        </w:rPr>
      </w:pPr>
    </w:p>
    <w:p>
      <w:pPr>
        <w:ind w:left="720"/>
        <w:jc w:val="both"/>
        <w:rPr>
          <w:rFonts w:ascii="Courier New" w:hAnsi="Courier New"/>
        </w:rPr>
      </w:pPr>
      <w:r>
        <w:rPr>
          <w:rFonts w:ascii="Courier New" w:hAnsi="Courier New"/>
        </w:rPr>
        <w:t xml:space="preserve">Que visitado el lugar por miembros de la Comisión de Obras y Servicios Públicos y contactados con la Arq. Ana Lamberghini, quien está a cargo de la obra, se pudo constatar que se están realizando trabajos de restauración importantes, como así también lo manifestado por la profesional en notas a Fs. 3 y 7, respecto de que el mejor y menos conflictivo lugar para la colocación de la nueva ampliación (cocheras y quincho) es el solicitado, debido a que de esa manera no se realiza intervención en el importante parque que posee este inmueble y que en la zona posterior sur-oeste, existe una depresión importante lo que torna imposible construcción alguna; </w:t>
      </w:r>
    </w:p>
    <w:p>
      <w:pPr>
        <w:ind w:left="720"/>
        <w:jc w:val="both"/>
        <w:rPr>
          <w:rFonts w:ascii="Courier New" w:hAnsi="Courier New"/>
        </w:rPr>
      </w:pPr>
    </w:p>
    <w:p>
      <w:pPr>
        <w:ind w:left="360"/>
        <w:jc w:val="right"/>
        <w:rPr>
          <w:rFonts w:ascii="Courier New" w:hAnsi="Courier New"/>
        </w:rPr>
      </w:pPr>
      <w:r>
        <w:rPr>
          <w:rFonts w:ascii="Courier New" w:hAnsi="Courier New"/>
        </w:rPr>
        <w:t>...///</w:t>
      </w:r>
    </w:p>
    <w:p>
      <w:pPr>
        <w:ind w:left="360"/>
        <w:jc w:val="right"/>
        <w:rPr>
          <w:rFonts w:ascii="Courier New" w:hAnsi="Courier New"/>
        </w:rPr>
      </w:pPr>
    </w:p>
    <w:p>
      <w:pPr>
        <w:ind w:left="360"/>
        <w:jc w:val="right"/>
        <w:rPr>
          <w:rFonts w:ascii="Courier New" w:hAnsi="Courier New"/>
        </w:rPr>
      </w:pPr>
    </w:p>
    <w:p>
      <w:pPr>
        <w:ind w:left="360"/>
        <w:jc w:val="right"/>
        <w:rPr>
          <w:rFonts w:ascii="Courier New" w:hAnsi="Courier New"/>
        </w:rPr>
      </w:pPr>
    </w:p>
    <w:p>
      <w:pPr>
        <w:ind w:left="360"/>
        <w:jc w:val="right"/>
        <w:rPr>
          <w:rFonts w:ascii="Courier New" w:hAnsi="Courier New"/>
        </w:rPr>
      </w:pPr>
    </w:p>
    <w:p>
      <w:pPr>
        <w:ind w:left="360"/>
        <w:jc w:val="right"/>
        <w:rPr>
          <w:rFonts w:ascii="Courier New" w:hAnsi="Courier New"/>
        </w:rPr>
      </w:pPr>
    </w:p>
    <w:p>
      <w:pPr>
        <w:ind w:left="360"/>
        <w:jc w:val="both"/>
        <w:rPr>
          <w:rFonts w:ascii="Courier New" w:hAnsi="Courier New"/>
        </w:rPr>
      </w:pPr>
    </w:p>
    <w:p>
      <w:pPr>
        <w:pStyle w:val="P5"/>
        <w:ind w:left="0"/>
      </w:pPr>
      <w:r>
        <w:t>...///2.-</w:t>
      </w:r>
    </w:p>
    <w:p>
      <w:pPr>
        <w:pStyle w:val="P5"/>
      </w:pPr>
    </w:p>
    <w:p>
      <w:pPr>
        <w:pStyle w:val="P5"/>
      </w:pPr>
      <w:r>
        <w:t xml:space="preserve">Que del proyecto que consta a Fs. 3 se desprende que se cumple con lo solicitado por Dirección de Patrimonio Cultural y Natural; </w:t>
      </w:r>
    </w:p>
    <w:p>
      <w:pPr>
        <w:ind w:left="360"/>
        <w:jc w:val="both"/>
        <w:rPr>
          <w:rFonts w:ascii="Courier New" w:hAnsi="Courier New"/>
        </w:rPr>
      </w:pPr>
    </w:p>
    <w:p>
      <w:pPr>
        <w:pStyle w:val="P4"/>
        <w:ind w:left="709"/>
      </w:pPr>
      <w:r>
        <w:t>Que evaluado el Expediente de referencia por la Comisión de Obras y Servicios Públicos, se emite despacho favorable, aprobado por unanimidad en Sesión Ordinaria del 03 de Septiembre de 2008.</w:t>
      </w:r>
    </w:p>
    <w:p>
      <w:pPr>
        <w:pStyle w:val="P4"/>
        <w:ind w:left="709"/>
      </w:pPr>
    </w:p>
    <w:p>
      <w:pPr>
        <w:pStyle w:val="P1"/>
      </w:pPr>
    </w:p>
    <w:p/>
    <w:p>
      <w:pPr>
        <w:pStyle w:val="P1"/>
      </w:pPr>
      <w:r>
        <w:t>EL HONORABLE CONCEJO DELIBERANTE DE LA CIUDAD DE</w:t>
      </w:r>
    </w:p>
    <w:p>
      <w:pPr>
        <w:pStyle w:val="P2"/>
        <w:rPr>
          <w:rFonts w:ascii="Courier New" w:hAnsi="Courier New"/>
        </w:rPr>
      </w:pPr>
      <w:r>
        <w:rPr>
          <w:rFonts w:ascii="Courier New" w:hAnsi="Courier New"/>
        </w:rPr>
        <w:t>ALTA GRACIA SANCIONA CON FUERZA DE ORDENANZA</w:t>
      </w:r>
    </w:p>
    <w:p>
      <w:pPr>
        <w:pStyle w:val="P4"/>
        <w:ind w:left="709"/>
      </w:pPr>
    </w:p>
    <w:p>
      <w:pPr>
        <w:pStyle w:val="P5"/>
        <w:ind w:left="0"/>
        <w:rPr>
          <w:b w:val="1"/>
          <w:bCs w:val="1"/>
          <w:u w:val="single"/>
        </w:rPr>
      </w:pPr>
    </w:p>
    <w:p>
      <w:pPr>
        <w:pStyle w:val="P5"/>
        <w:ind w:left="0"/>
        <w:rPr>
          <w:b w:val="1"/>
          <w:bCs w:val="1"/>
          <w:u w:val="single"/>
        </w:rPr>
      </w:pPr>
    </w:p>
    <w:p>
      <w:pPr>
        <w:pStyle w:val="P4"/>
        <w:ind w:hanging="720" w:left="720"/>
      </w:pPr>
      <w:r>
        <w:rPr>
          <w:b w:val="1"/>
          <w:bCs w:val="1"/>
          <w:u w:val="single"/>
        </w:rPr>
        <w:t>Art.1</w:t>
      </w:r>
      <w:r>
        <w:rPr>
          <w:b w:val="1"/>
          <w:bCs w:val="1"/>
        </w:rPr>
        <w:t>:</w:t>
      </w:r>
      <w:r>
        <w:t xml:space="preserve"> </w:t>
      </w:r>
      <w:r>
        <w:rPr>
          <w:b w:val="1"/>
          <w:bCs w:val="1"/>
        </w:rPr>
        <w:t>AUTORIZA</w:t>
      </w:r>
      <w:r>
        <w:rPr>
          <w:b w:val="1"/>
          <w:bCs w:val="1"/>
        </w:rPr>
        <w:t>SE</w:t>
      </w:r>
      <w:r>
        <w:rPr>
          <w:b w:val="1"/>
          <w:bCs w:val="1"/>
        </w:rPr>
        <w:t xml:space="preserve"> </w:t>
      </w:r>
      <w:r>
        <w:t xml:space="preserve">al Sr. Oglietti, Marcelo Alejandro, a realizar una ampliación que consta de cocheras y quincho, no cumpliendo con el Artículo 242 de la Ordenanza N° 1294 (Retiro de Medianera y retiro de Línea de Fondo), en el inmueble Designación Catastral 1-1-192-23, de calle Avellaneda 428 de Barrio Pellegrini de nuestra Ciudad, en un todo de acuerdo a planos de proyecto que constan en el Expediente 666/08.- </w:t>
      </w:r>
    </w:p>
    <w:p>
      <w:pPr>
        <w:pStyle w:val="P5"/>
        <w:ind w:hanging="600" w:left="600"/>
        <w:rPr>
          <w:u w:val="single"/>
        </w:rPr>
      </w:pPr>
    </w:p>
    <w:p>
      <w:pPr>
        <w:ind w:hanging="720" w:left="720"/>
        <w:jc w:val="both"/>
        <w:rPr>
          <w:rFonts w:ascii="Courier New" w:hAnsi="Courier New"/>
        </w:rPr>
      </w:pPr>
      <w:r>
        <w:rPr>
          <w:rFonts w:ascii="Courier New" w:hAnsi="Courier New"/>
          <w:b w:val="1"/>
          <w:bCs w:val="1"/>
          <w:u w:val="single"/>
        </w:rPr>
        <w:t>Art.</w:t>
      </w:r>
      <w:r>
        <w:rPr>
          <w:rFonts w:ascii="Courier New" w:hAnsi="Courier New"/>
          <w:b w:val="1"/>
          <w:bCs w:val="1"/>
          <w:u w:val="single"/>
        </w:rPr>
        <w:t>2</w:t>
      </w:r>
      <w:r>
        <w:rPr>
          <w:rFonts w:ascii="Courier New" w:hAnsi="Courier New"/>
          <w:b w:val="1"/>
          <w:bCs w:val="1"/>
        </w:rPr>
        <w:t>: PROTOCOLÍCESE</w:t>
      </w:r>
      <w:r>
        <w:rPr>
          <w:rFonts w:ascii="Courier New" w:hAnsi="Courier New"/>
        </w:rPr>
        <w:t xml:space="preserve">, comuníquese, publíquese en el Boletín Oficial de la Ciudad de Alta Gracia, transcríbase al Libro de Ordenanzas y archívese. </w:t>
      </w:r>
    </w:p>
    <w:p>
      <w:pPr>
        <w:ind w:hanging="709" w:left="709"/>
        <w:jc w:val="both"/>
        <w:rPr>
          <w:rFonts w:ascii="Courier New" w:hAnsi="Courier New"/>
        </w:rPr>
      </w:pPr>
    </w:p>
    <w:p>
      <w:pPr>
        <w:jc w:val="both"/>
        <w:rPr>
          <w:rFonts w:ascii="Courier New" w:hAnsi="Courier New"/>
        </w:rPr>
      </w:pPr>
    </w:p>
    <w:p>
      <w:pPr>
        <w:pStyle w:val="P6"/>
        <w:rPr>
          <w:rFonts w:ascii="Courier New" w:hAnsi="Courier New"/>
        </w:rPr>
      </w:pPr>
      <w:r>
        <w:rPr>
          <w:rFonts w:ascii="Courier New" w:hAnsi="Courier New"/>
        </w:rPr>
        <w:t xml:space="preserve">DADA EN LA SALA DE SESIONES DEL HONORABLE CONCEJO DELIBERANTE DE LA CIUDAD DE ALTA GRACIA A LOS TRES                DÍAS DEL MES DE SEPTIEMBRE DEL AÑO DOS MIL OCHO.-</w:t>
      </w:r>
    </w:p>
    <w:p>
      <w:pPr>
        <w:ind w:hanging="709" w:left="709"/>
        <w:jc w:val="both"/>
        <w:rPr>
          <w:rFonts w:ascii="Courier New" w:hAnsi="Courier New"/>
          <w:b w:val="1"/>
          <w:bCs w:val="1"/>
        </w:rPr>
      </w:pPr>
      <w:r>
        <w:rPr>
          <w:rFonts w:ascii="Courier New" w:hAnsi="Courier New"/>
        </w:rPr>
        <w:t xml:space="preserve"> </w:t>
      </w:r>
      <w:r>
        <w:rPr>
          <w:rFonts w:ascii="Courier New" w:hAnsi="Courier New"/>
          <w:b w:val="1"/>
          <w:bCs w:val="1"/>
        </w:rPr>
        <w:t xml:space="preserve"> </w:t>
      </w:r>
    </w:p>
    <w:sectPr>
      <w:type w:val="nextColumn"/>
      <w:pgSz w:w="11908" w:h="16833" w:code="0"/>
      <w:pgMar w:left="1701" w:right="1701" w:top="1418" w:bottom="1418" w:header="567" w:footer="284" w:gutter="0"/>
      <w:noEndnote/>
    </w:sectPr>
  </w:body>
</w:document>
</file>

<file path=word/numbering.xml><?xml version="1.0" encoding="utf-8"?>
<w:numbering xmlns:w="http://schemas.openxmlformats.org/wordprocessingml/2006/main">
  <w:abstractNum w:abstractNumId="0">
    <w:nsid w:val="3CA127FC"/>
    <w:multiLevelType w:val="multilevel"/>
    <w:lvl w:ilvl="0">
      <w:start w:val="2"/>
      <w:numFmt w:val="decimal"/>
      <w:suff w:val="tab"/>
      <w:lvlText w:val="%1)"/>
      <w:lvlJc w:val="left"/>
      <w:pPr>
        <w:ind w:hanging="360" w:left="720"/>
        <w:tabs>
          <w:tab w:val="num" w:pos="720" w:leader="none"/>
        </w:tabs>
      </w:pPr>
      <w:rPr>
        <w:sz w:val="28"/>
        <w:szCs w:val="28"/>
      </w:rPr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num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num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num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num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num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num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num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num" w:pos="6480" w:leader="none"/>
        </w:tabs>
      </w:pPr>
      <w:rPr/>
    </w:lvl>
  </w:abstractNum>
  <w:abstractNum w:abstractNumId="1">
    <w:nsid w:val="7F2A3E30"/>
    <w:multiLevelType w:val="multilevel"/>
    <w:lvl w:ilvl="0">
      <w:start w:val="1"/>
      <w:numFmt w:val="decimal"/>
      <w:suff w:val="tab"/>
      <w:lvlText w:val="%1)"/>
      <w:lvlJc w:val="left"/>
      <w:pPr>
        <w:ind w:hanging="360" w:left="360"/>
        <w:tabs>
          <w:tab w:val="num" w:pos="36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num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num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num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num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num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num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num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num" w:pos="6480" w:leader="none"/>
        </w:tabs>
      </w:pPr>
      <w:rPr/>
    </w:lvl>
  </w:abstractNum>
  <w:num w:numId="1">
    <w:abstractNumId w:val="1"/>
  </w:num>
  <w:num w:numId="2">
    <w:abstractNumId w:val="0"/>
  </w:num>
</w:numbering>
</file>

<file path=word/settings.xml><?xml version="1.0" encoding="utf-8"?>
<w:settings xmlns:r="http://schemas.openxmlformats.org/officeDocument/2006/relationships" xmlns:w="http://schemas.openxmlformats.org/wordprocessingml/2006/main">
  <w:displayBackgroundShape w:val="0"/>
  <w:doNotTrackMoves/>
  <w:doNotTrackFormatting/>
  <w:defaultTabStop w:val="708"/>
  <w:autoHyphenation w:val="0"/>
  <w:hyphenationZone w:val="425"/>
  <w:evenAndOddHeaders w:val="0"/>
  <w:characterSpacingControl w:val="compressPunctuation"/>
  <w:compat>
    <w:alignTablesRowByRow/>
    <w:splitPgBreakAndParaMark/>
    <w:doNotBreakConstrainedForcedTable/>
    <w:doNotVertAlignCellWithSp/>
    <w:footnoteLayoutLikeWW8/>
    <w:useWord2002TableStyleRules/>
    <w:useFELayout/>
    <w:doNotUseIndentAsNumberingTabStop/>
    <w:compatSetting w:name="compatibilityMode" w:uri="http://schemas.microsoft.com/office/word" w:val="11"/>
  </w:compat>
  <m:mathPr xmlns:m="http://schemas.openxmlformats.org/officeDocument/2006/math">
    <m:brkBin m:val="before"/>
    <m:brkBinSub m:val="--"/>
    <m:defJc m:val="centerGroup"/>
    <m:interSp m:val="0"/>
    <m:intLim m:val="undOvr"/>
    <m:intraSp m:val="0"/>
    <m:lMargin m:val="0"/>
    <m:mathFont m:val="Cambria Math"/>
    <m:naryLim m:val="undOvr"/>
    <m:postSp m:val="0"/>
    <m:preSp m:val="0"/>
    <m:rMargin m:val="0"/>
    <m:wrapIndent m:val="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 w:eastAsia="Times New Roman"/>
        <w:sz w:val="20"/>
        <w:szCs w:val="20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next w:val="P0"/>
    <w:pPr/>
    <w:rPr>
      <w:sz w:val="24"/>
      <w:szCs w:val="24"/>
      <w:lang w:val="es-ES"/>
    </w:rPr>
  </w:style>
  <w:style w:type="paragraph" w:styleId="P1">
    <w:name w:val="Heading 1"/>
    <w:basedOn w:val="P0"/>
    <w:next w:val="P0"/>
    <w:pPr>
      <w:keepNext w:val="1"/>
      <w:jc w:val="center"/>
      <w:outlineLvl w:val="0"/>
    </w:pPr>
    <w:rPr>
      <w:rFonts w:ascii="Courier New" w:hAnsi="Courier New"/>
      <w:b w:val="1"/>
      <w:bCs w:val="1"/>
    </w:rPr>
  </w:style>
  <w:style w:type="paragraph" w:styleId="P2">
    <w:name w:val="Heading 2"/>
    <w:basedOn w:val="P0"/>
    <w:next w:val="P0"/>
    <w:pPr>
      <w:keepNext w:val="1"/>
      <w:jc w:val="center"/>
      <w:outlineLvl w:val="1"/>
    </w:pPr>
    <w:rPr>
      <w:b w:val="1"/>
      <w:bCs w:val="1"/>
    </w:rPr>
  </w:style>
  <w:style w:type="paragraph" w:styleId="P3">
    <w:name w:val="Heading 3"/>
    <w:basedOn w:val="P0"/>
    <w:next w:val="P0"/>
    <w:pPr>
      <w:keepNext w:val="1"/>
      <w:jc w:val="center"/>
      <w:outlineLvl w:val="2"/>
    </w:pPr>
    <w:rPr>
      <w:rFonts w:ascii="Courier New" w:hAnsi="Courier New"/>
      <w:b w:val="1"/>
      <w:bCs w:val="1"/>
      <w:u w:val="single"/>
    </w:rPr>
  </w:style>
  <w:style w:type="paragraph" w:styleId="P4">
    <w:name w:val="Body Text Indent 2"/>
    <w:basedOn w:val="P0"/>
    <w:next w:val="P4"/>
    <w:pPr>
      <w:ind w:left="748"/>
      <w:jc w:val="both"/>
    </w:pPr>
    <w:rPr>
      <w:rFonts w:ascii="Courier New" w:hAnsi="Courier New"/>
    </w:rPr>
  </w:style>
  <w:style w:type="paragraph" w:styleId="P5">
    <w:name w:val="Body Text Indent"/>
    <w:basedOn w:val="P0"/>
    <w:next w:val="P5"/>
    <w:pPr>
      <w:ind w:left="720"/>
      <w:jc w:val="both"/>
    </w:pPr>
    <w:rPr>
      <w:rFonts w:ascii="Courier New" w:hAnsi="Courier New"/>
    </w:rPr>
  </w:style>
  <w:style w:type="paragraph" w:styleId="P6">
    <w:name w:val="Body Text 2"/>
    <w:basedOn w:val="P0"/>
    <w:next w:val="P6"/>
    <w:pPr>
      <w:jc w:val="both"/>
    </w:pPr>
    <w:rPr>
      <w:b w:val="1"/>
      <w:bCs w:val="1"/>
    </w:rPr>
  </w:style>
  <w:style w:type="paragraph" w:styleId="P7">
    <w:name w:val="Body Text"/>
    <w:basedOn w:val="P0"/>
    <w:next w:val="P7"/>
    <w:pPr>
      <w:jc w:val="both"/>
    </w:pPr>
    <w:rPr>
      <w:rFonts w:ascii="Courier New" w:hAnsi="Courier New"/>
    </w:rPr>
  </w:style>
  <w:style w:type="paragraph" w:styleId="P8">
    <w:name w:val="Body Text 3"/>
    <w:basedOn w:val="P0"/>
    <w:next w:val="P8"/>
    <w:pPr>
      <w:widowControl w:val="0"/>
      <w:tabs>
        <w:tab w:val="left" w:pos="720" w:leader="none"/>
        <w:tab w:val="left" w:pos="1440" w:leader="none"/>
        <w:tab w:val="left" w:pos="2160" w:leader="none"/>
        <w:tab w:val="left" w:pos="2880" w:leader="none"/>
        <w:tab w:val="left" w:pos="3600" w:leader="none"/>
        <w:tab w:val="left" w:pos="4320" w:leader="none"/>
        <w:tab w:val="left" w:pos="5040" w:leader="none"/>
        <w:tab w:val="left" w:pos="5760" w:leader="none"/>
        <w:tab w:val="left" w:pos="6480" w:leader="none"/>
        <w:tab w:val="left" w:pos="7200" w:leader="none"/>
        <w:tab w:val="left" w:pos="7920" w:leader="none"/>
        <w:tab w:val="left" w:pos="8640" w:leader="none"/>
        <w:tab w:val="left" w:pos="9360" w:leader="none"/>
      </w:tabs>
      <w:jc w:val="both"/>
    </w:pPr>
    <w:rPr>
      <w:sz w:val="28"/>
      <w:szCs w:val="28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API/25.2.3.0</Application>
  <AppVersion>25.2</AppVersion>
  <Template>Normal</Template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Osvaldo</dc:creator>
  <dcterms:created xsi:type="dcterms:W3CDTF">2026-07-09T18:26:57Z</dcterms:created>
  <cp:lastModifiedBy>Federico Parisi</cp:lastModifiedBy>
  <cp:lastPrinted>2008-09-06T03:26:00Z</cp:lastPrinted>
  <dcterms:modified xsi:type="dcterms:W3CDTF">2026-07-09T18:26:57Z</dcterms:modified>
  <cp:revision>2</cp:revision>
  <dc:title>Visto</dc:title>
</cp:coreProperties>
</file>