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pStyle w:val="P3"/>
      </w:pPr>
      <w:r>
        <w:t>ORDENANZA N° 8194</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Convenio celebrado entre El Gobierno de la  Provincia de Córdoba representado por el Sr. Gobernador Cr. Juan Schiaretti, acompañado por el Sr. Ministro de Obras y Servicios Públicos Ing. Hugo A. Testa por una parte y por la otra La Municipalidad de Alta Gracia representada por el Sr. Intendente Municipal Lic. Mario Alberto Bonfigli; y </w:t>
      </w:r>
    </w:p>
    <w:p>
      <w:pPr>
        <w:rPr>
          <w:rFonts w:ascii="Courier New" w:hAnsi="Courier New"/>
        </w:rPr>
      </w:pPr>
    </w:p>
    <w:p>
      <w:pPr>
        <w:rPr>
          <w:rFonts w:ascii="Courier New" w:hAnsi="Courier New"/>
        </w:rPr>
      </w:pPr>
    </w:p>
    <w:p>
      <w:pPr>
        <w:pStyle w:val="P1"/>
      </w:pPr>
      <w:r>
        <w:t>C O N S I D E R A N D O</w:t>
      </w:r>
    </w:p>
    <w:p>
      <w:pPr>
        <w:rPr>
          <w:rFonts w:ascii="Courier New" w:hAnsi="Courier New"/>
        </w:rPr>
      </w:pPr>
    </w:p>
    <w:p>
      <w:pPr>
        <w:rPr>
          <w:rFonts w:ascii="Courier New" w:hAnsi="Courier New"/>
        </w:rPr>
      </w:pPr>
    </w:p>
    <w:p>
      <w:pPr>
        <w:pStyle w:val="P5"/>
      </w:pPr>
      <w:r>
        <w:t xml:space="preserve">Que las partes concurren a la celebración del presente Convenio con el objeto de aunar esfuerzos y fijar las obligaciones de las partes para la ejecución de la obra “Pavimentación de las Calles Perimetrales al Hospital Regional”; </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la misma comprenden las calles CARACAS , entre Av. Del Libertador y calle Suipacha  - SUIPACHA , entre calle Caracas y Galazo –GALASSO entre calle Suipacha y Reconquista – RECONQUISTA entre calle Caracas y Galasso; </w:t>
      </w:r>
    </w:p>
    <w:p>
      <w:pPr>
        <w:ind w:left="720"/>
        <w:jc w:val="both"/>
        <w:rPr>
          <w:rFonts w:ascii="Courier New" w:hAnsi="Courier New"/>
        </w:rPr>
      </w:pPr>
    </w:p>
    <w:p>
      <w:pPr>
        <w:pStyle w:val="P7"/>
        <w:ind w:left="720"/>
      </w:pPr>
      <w:r>
        <w:t>Que en aras de las Atribuciones conferidas por nuestra Carta Orgánica Municipal art. 101 Inc.9, el Departamento Ejecutivo celebró dicho Convenio, solicitando su ratificación al Honorable Cuerpo Legislativo;</w:t>
      </w:r>
    </w:p>
    <w:p>
      <w:pPr>
        <w:pStyle w:val="P4"/>
        <w:ind w:left="709"/>
      </w:pPr>
    </w:p>
    <w:p>
      <w:pPr>
        <w:pStyle w:val="P4"/>
        <w:ind w:left="709"/>
      </w:pPr>
      <w:r>
        <w:t>Que evaluado el Proyecto de Ordenanza de referencia por la totalidad de los Concejales, se aprueba por unanimidad, en Sesión Ordinaria del 17 de Septiembre de 2008.</w:t>
      </w:r>
    </w:p>
    <w:p>
      <w:pPr>
        <w:pStyle w:val="P1"/>
      </w:pPr>
    </w:p>
    <w:p>
      <w:pPr>
        <w:rPr>
          <w:rFonts w:ascii="Courier New" w:hAnsi="Courier New"/>
        </w:rPr>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tabs>
          <w:tab w:val="left" w:pos="7480" w:leader="none"/>
        </w:tabs>
        <w:ind w:left="0"/>
      </w:pPr>
    </w:p>
    <w:p>
      <w:pPr>
        <w:pStyle w:val="P5"/>
        <w:tabs>
          <w:tab w:val="left" w:pos="7480" w:leader="none"/>
        </w:tabs>
        <w:ind w:left="0"/>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RATIFICASE</w:t>
      </w:r>
      <w:r>
        <w:rPr>
          <w:rFonts w:ascii="Courier New" w:hAnsi="Courier New"/>
        </w:rPr>
        <w:t xml:space="preserve"> el Convenio Celebrado entre  el Gobierno de la Provincia de Córdoba representada por el Sr. Gobernador Cr. Juan Schiaretti , acompañado por el Sr. Ministro de Obras y Servicios Publico Ing. Hugo Testa  </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ind w:hanging="12" w:left="720"/>
        <w:jc w:val="both"/>
        <w:rPr>
          <w:rFonts w:ascii="Courier New" w:hAnsi="Courier New"/>
        </w:rPr>
      </w:pPr>
    </w:p>
    <w:p>
      <w:pPr>
        <w:jc w:val="both"/>
        <w:rPr>
          <w:rFonts w:ascii="Courier New" w:hAnsi="Courier New"/>
        </w:rPr>
      </w:pPr>
      <w:r>
        <w:rPr>
          <w:rFonts w:ascii="Courier New" w:hAnsi="Courier New"/>
        </w:rPr>
        <w:t>...///2.-</w:t>
      </w:r>
    </w:p>
    <w:p>
      <w:pPr>
        <w:ind w:hanging="12" w:left="720"/>
        <w:jc w:val="both"/>
        <w:rPr>
          <w:rFonts w:ascii="Courier New" w:hAnsi="Courier New"/>
        </w:rPr>
      </w:pPr>
    </w:p>
    <w:p>
      <w:pPr>
        <w:ind w:hanging="12" w:left="720"/>
        <w:jc w:val="both"/>
        <w:rPr>
          <w:rFonts w:ascii="Courier New" w:hAnsi="Courier New"/>
        </w:rPr>
      </w:pPr>
      <w:r>
        <w:rPr>
          <w:rFonts w:ascii="Courier New" w:hAnsi="Courier New"/>
        </w:rPr>
        <w:t>y La Municipalidad de Alta Gracia representada por el Sr. Intendente Municipal Lic. Mario Alberto Bonfigli para la ejecución de la obra “Pavimentación de las Calles Perimetrales al Hospital Regional” en un todo de acuerdo a los términos establecidos en el mismo, cuya copia como Anexo I forma parte integrante de la presente.-</w:t>
      </w:r>
    </w:p>
    <w:p>
      <w:pPr>
        <w:jc w:val="both"/>
        <w:rPr>
          <w:rFonts w:ascii="Courier New" w:hAnsi="Courier New"/>
        </w:rPr>
      </w:pPr>
    </w:p>
    <w:p>
      <w:pPr>
        <w:ind w:hanging="720" w:left="720"/>
        <w:jc w:val="both"/>
        <w:rPr>
          <w:rFonts w:ascii="Courier New" w:hAnsi="Courier New"/>
          <w:b w:val="1"/>
          <w:bCs w:val="1"/>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L</w:t>
      </w:r>
      <w:r>
        <w:rPr>
          <w:rFonts w:ascii="Courier New" w:hAnsi="Courier New"/>
          <w:b w:val="1"/>
          <w:bCs w:val="1"/>
        </w:rPr>
        <w:t>A</w:t>
      </w:r>
      <w:r>
        <w:rPr>
          <w:rFonts w:ascii="Courier New" w:hAnsi="Courier New"/>
          <w:b w:val="1"/>
          <w:bCs w:val="1"/>
        </w:rPr>
        <w:t xml:space="preserve"> </w:t>
      </w:r>
      <w:r>
        <w:rPr>
          <w:rFonts w:ascii="Courier New" w:hAnsi="Courier New"/>
        </w:rPr>
        <w:t>presente Ordenanza entrará en vigencia a partir de su fecha de promulgación.-</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DIEZ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2026-07-09T18:26:05Z</dcterms:created>
  <cp:lastModifiedBy>Federico Parisi</cp:lastModifiedBy>
  <cp:lastPrinted>2008-09-23T03:41:00Z</cp:lastPrinted>
  <dcterms:modified xsi:type="dcterms:W3CDTF">2026-07-09T18:26:05Z</dcterms:modified>
  <cp:revision>2</cp:revision>
  <dc:title>Visto</dc:title>
</cp:coreProperties>
</file>