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825</w:t>
      </w:r>
      <w:r>
        <w:rPr>
          <w:rFonts w:ascii="Courier New" w:hAnsi="Courier New"/>
          <w:b w:val="1"/>
          <w:bCs w:val="1"/>
          <w:u w:val="single"/>
        </w:rPr>
        <w:t>5</w:t>
      </w:r>
    </w:p>
    <w:p>
      <w:pPr>
        <w:jc w:val="center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Visto: </w:t>
      </w:r>
      <w:r>
        <w:rPr>
          <w:rFonts w:ascii="Courier New" w:hAnsi="Courier New"/>
          <w:b w:val="0"/>
          <w:bCs w:val="0"/>
        </w:rPr>
        <w:t xml:space="preserve">El Expediente </w:t>
      </w:r>
      <w:r>
        <w:rPr>
          <w:rFonts w:ascii="Courier New" w:hAnsi="Courier New"/>
          <w:b w:val="0"/>
          <w:bCs w:val="0"/>
        </w:rPr>
        <w:t xml:space="preserve">N° </w:t>
      </w:r>
      <w:r>
        <w:rPr>
          <w:rFonts w:ascii="Courier New" w:hAnsi="Courier New"/>
          <w:b w:val="0"/>
          <w:bCs w:val="0"/>
        </w:rPr>
        <w:t>1731/06</w:t>
      </w:r>
      <w:r>
        <w:rPr>
          <w:rFonts w:ascii="Courier New" w:hAnsi="Courier New"/>
          <w:b w:val="0"/>
          <w:bCs w:val="0"/>
        </w:rPr>
        <w:t>; y</w:t>
      </w:r>
    </w:p>
    <w:p>
      <w:pPr>
        <w:rPr>
          <w:rFonts w:ascii="Courier New" w:hAnsi="Courier New"/>
        </w:rPr>
      </w:pPr>
    </w:p>
    <w:p>
      <w:pPr>
        <w:jc w:val="center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rPr>
          <w:rFonts w:ascii="Courier New" w:hAnsi="Courier New"/>
        </w:rPr>
      </w:pPr>
    </w:p>
    <w:p>
      <w:pPr>
        <w:ind w:left="561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a través del mismo, la Sra. Ludueña Elsa Rosa , DNI Nº 5.004.353, con domicilio en calle Fernando Peña Nº 1648, de nuestra ciudad, solicita eximición de Tasa por Servicios a la Propiedad correspondiente al inmueble Designación Catastral 03-01-015-032-000;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a Fs. 4, Sección Catastro informa que la peticionante es titular del inmueble en cuestión siendo éste única propiedad a su nombre en el catastro municipal;</w:t>
      </w:r>
    </w:p>
    <w:p>
      <w:pPr>
        <w:ind w:left="561"/>
        <w:jc w:val="both"/>
        <w:rPr>
          <w:rFonts w:ascii="Courier New" w:hAnsi="Courier New"/>
        </w:rPr>
      </w:pPr>
    </w:p>
    <w:p>
      <w:pPr>
        <w:pStyle w:val="P13"/>
      </w:pPr>
      <w:r>
        <w:t>Que efectuado el correspondiente relevamiento Socioeconómico y Ambiental, indica que la Sra. Ludueña es beneficiaria de jubilación como ama de casa y habita en vivienda social IPV;</w:t>
      </w:r>
    </w:p>
    <w:p>
      <w:pPr>
        <w:pStyle w:val="P11"/>
        <w:ind w:left="561"/>
        <w:rPr>
          <w:rFonts w:ascii="Courier New" w:hAnsi="Courier New"/>
          <w:sz w:val="24"/>
          <w:szCs w:val="24"/>
        </w:rPr>
      </w:pPr>
    </w:p>
    <w:p>
      <w:pPr>
        <w:pStyle w:val="P13"/>
      </w:pPr>
      <w:r>
        <w:t xml:space="preserve">Que evaluado el Expediente de referencia por la Comisión de Hacienda, la misma emite despacho favorable, aprobado  por unanimidad en Sesión Ordinaria del día 29 de Octubre de 2008.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ind w:hanging="561" w:left="126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AUTOR</w:t>
      </w:r>
      <w:r>
        <w:rPr>
          <w:rFonts w:ascii="Courier New" w:hAnsi="Courier New"/>
          <w:b w:val="1"/>
          <w:bCs w:val="1"/>
        </w:rPr>
        <w:t>ÍZASE</w:t>
      </w:r>
      <w:r>
        <w:rPr>
          <w:rFonts w:ascii="Courier New" w:hAnsi="Courier New"/>
        </w:rPr>
        <w:t xml:space="preserve"> al Departamento Ejecutivo a través de la Dirección de Ingresos Públicos conceder plan de pagos en cuotas de PESOS CUARENTA ($40.00), a valores históricos, sin intereses por la deuda que mantiene en concepto de Tasa por Servicios a la Propiedad a la fecha de promulgación de la presente, el inmueble Designación Catastral 03-01-015-032-000.-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 xml:space="preserve">: SOLICÍTASE </w:t>
      </w:r>
      <w:r>
        <w:rPr>
          <w:rFonts w:ascii="Courier New" w:hAnsi="Courier New"/>
        </w:rPr>
        <w:t xml:space="preserve">al Sr. Intendente, interceda ante el o los procuradores actuantes a fin de dejar sin efecto el o los juicios iniciados y honorarios generados,  exceptuando gastos y derechos de ley a tales fines.-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PROTOCOLÍCESE,</w:t>
      </w:r>
      <w:r>
        <w:rPr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VEINTINUEVE DIAS DEL MES DE OCTUBRE DEL AÑO DOS MIL OCHO.-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Tahoma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2026-07-09T18:24:38Z</dcterms:created>
  <cp:lastModifiedBy>Federico Parisi</cp:lastModifiedBy>
  <cp:lastPrinted>2008-10-29T22:49:00Z</cp:lastPrinted>
  <dcterms:modified xsi:type="dcterms:W3CDTF">2026-07-09T18:24:38Z</dcterms:modified>
  <cp:revision>2</cp:revision>
  <dc:title>PROYECTO DE ORDENANZA</dc:title>
</cp:coreProperties>
</file>