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rPr>
      </w:pPr>
    </w:p>
    <w:p>
      <w:pPr>
        <w:pStyle w:val="P2"/>
        <w:jc w:val="center"/>
        <w:rPr>
          <w:rFonts w:ascii="Courier New" w:hAnsi="Courier New"/>
          <w:b w:val="1"/>
          <w:bCs w:val="1"/>
          <w:u w:val="single"/>
        </w:rPr>
      </w:pPr>
      <w:r>
        <w:rPr>
          <w:rFonts w:ascii="Courier New" w:hAnsi="Courier New"/>
          <w:b w:val="1"/>
          <w:bCs w:val="1"/>
          <w:u w:val="single"/>
        </w:rPr>
        <w:t xml:space="preserve">ORDENANZA  N° 826</w:t>
      </w:r>
      <w:r>
        <w:rPr>
          <w:rFonts w:ascii="Courier New" w:hAnsi="Courier New"/>
          <w:b w:val="1"/>
          <w:bCs w:val="1"/>
          <w:u w:val="single"/>
        </w:rPr>
        <w:t>8</w:t>
      </w:r>
    </w:p>
    <w:p>
      <w:pPr>
        <w:jc w:val="center"/>
        <w:rPr>
          <w:rFonts w:ascii="Courier New" w:hAnsi="Courier New"/>
          <w:b w:val="1"/>
          <w:bCs w:val="1"/>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 xml:space="preserve">Visto: </w:t>
      </w:r>
      <w:r>
        <w:rPr>
          <w:rFonts w:ascii="Courier New" w:hAnsi="Courier New"/>
          <w:b w:val="0"/>
          <w:bCs w:val="0"/>
        </w:rPr>
        <w:t xml:space="preserve">La necesidad de controlar el funcionamiento de las piletas de natación y/o natatorios, de esparcimiento, recreación y deportivas, públicas o privadas existentes dentro del </w:t>
      </w:r>
      <w:r>
        <w:rPr>
          <w:rFonts w:ascii="Courier New" w:hAnsi="Courier New"/>
          <w:b w:val="0"/>
          <w:bCs w:val="0"/>
        </w:rPr>
        <w:t>E</w:t>
      </w:r>
      <w:r>
        <w:rPr>
          <w:rFonts w:ascii="Courier New" w:hAnsi="Courier New"/>
          <w:b w:val="0"/>
          <w:bCs w:val="0"/>
        </w:rPr>
        <w:t xml:space="preserve">jido </w:t>
      </w:r>
      <w:r>
        <w:rPr>
          <w:rFonts w:ascii="Courier New" w:hAnsi="Courier New"/>
          <w:b w:val="0"/>
          <w:bCs w:val="0"/>
        </w:rPr>
        <w:t>M</w:t>
      </w:r>
      <w:r>
        <w:rPr>
          <w:rFonts w:ascii="Courier New" w:hAnsi="Courier New"/>
          <w:b w:val="0"/>
          <w:bCs w:val="0"/>
        </w:rPr>
        <w:t>unicipal de Alta Gracia</w:t>
      </w:r>
      <w:r>
        <w:rPr>
          <w:rFonts w:ascii="Courier New" w:hAnsi="Courier New"/>
          <w:b w:val="0"/>
          <w:bCs w:val="0"/>
        </w:rPr>
        <w:t>; y</w:t>
      </w:r>
    </w:p>
    <w:p>
      <w:pPr>
        <w:jc w:val="center"/>
        <w:rPr>
          <w:rFonts w:ascii="Courier New" w:hAnsi="Courier New"/>
        </w:rPr>
      </w:pPr>
    </w:p>
    <w:p>
      <w:pPr>
        <w:pStyle w:val="P3"/>
        <w:rPr>
          <w:rFonts w:ascii="Courier New" w:hAnsi="Courier New"/>
        </w:rPr>
      </w:pPr>
      <w:r>
        <w:rPr>
          <w:rFonts w:ascii="Courier New" w:hAnsi="Courier New"/>
        </w:rPr>
        <w:t>C O N S I D E R A N D O</w:t>
      </w:r>
    </w:p>
    <w:p>
      <w:pPr>
        <w:ind w:left="561"/>
        <w:rPr>
          <w:rFonts w:ascii="Courier New" w:hAnsi="Courier New"/>
        </w:rPr>
      </w:pPr>
    </w:p>
    <w:p>
      <w:pPr>
        <w:pStyle w:val="P8"/>
        <w:ind w:left="748"/>
      </w:pPr>
      <w:r>
        <w:t>Que la Ordenanza N° 2061 y su Decreto Reglamentario N° 358/05, regulan las actividades de las Escuelas de Verano que funcionen dentro del Ejido Municipal de Alta Gracia en los periodos de su funcionamiento, normalmente desarrollados en lugares con piletas o natatorios;</w:t>
      </w:r>
    </w:p>
    <w:p>
      <w:pPr>
        <w:ind w:left="748"/>
        <w:jc w:val="both"/>
        <w:rPr>
          <w:rFonts w:ascii="Courier New" w:hAnsi="Courier New"/>
        </w:rPr>
      </w:pPr>
    </w:p>
    <w:p>
      <w:pPr>
        <w:ind w:left="748"/>
        <w:jc w:val="both"/>
        <w:rPr>
          <w:rFonts w:ascii="Courier New" w:hAnsi="Courier New"/>
        </w:rPr>
      </w:pPr>
      <w:r>
        <w:rPr>
          <w:rFonts w:ascii="Courier New" w:hAnsi="Courier New"/>
        </w:rPr>
        <w:t>Que existen numerosos lugares dentro del ámbito de nuestra Ciudad que contienen piscinas, piletas o natatorios, ya sean públicos o privados a los cuales tienen acceso vecinos de la Ciudad o visitantes ocasionales (por ej.: turistas) que quieran hacer uso de las mismas en forma gratuita, abonando una entrada y/o estadía o contratando servicio de hospedaje, según corresponda; que por no tener actividad de Escuela de Verano se encuentran fuera de todo tipo de regulación y control por parte del Estado Municipal;</w:t>
      </w:r>
    </w:p>
    <w:p>
      <w:pPr>
        <w:ind w:left="748"/>
        <w:jc w:val="both"/>
        <w:rPr>
          <w:rFonts w:ascii="Courier New" w:hAnsi="Courier New"/>
        </w:rPr>
      </w:pPr>
    </w:p>
    <w:p>
      <w:pPr>
        <w:ind w:left="748"/>
        <w:jc w:val="both"/>
        <w:rPr>
          <w:rFonts w:ascii="Courier New" w:hAnsi="Courier New"/>
        </w:rPr>
      </w:pPr>
      <w:r>
        <w:rPr>
          <w:rFonts w:ascii="Courier New" w:hAnsi="Courier New"/>
        </w:rPr>
        <w:t>Que es necesario preservar la salud y la seguridad de quienes hacen uso de las mismas, ofreciéndoles la posibilidad de disfrutar de un buen y tranquilo momento de esparcimiento y recreación o la práctica segura de deportes y/o actividades gimnásticas;</w:t>
      </w:r>
    </w:p>
    <w:p>
      <w:pPr>
        <w:ind w:left="748"/>
        <w:jc w:val="both"/>
        <w:rPr>
          <w:rFonts w:ascii="Courier New" w:hAnsi="Courier New"/>
        </w:rPr>
      </w:pPr>
    </w:p>
    <w:p>
      <w:pPr>
        <w:ind w:left="748"/>
        <w:jc w:val="both"/>
        <w:rPr>
          <w:rFonts w:ascii="Courier New" w:hAnsi="Courier New"/>
        </w:rPr>
      </w:pPr>
      <w:r>
        <w:rPr>
          <w:rFonts w:ascii="Courier New" w:hAnsi="Courier New"/>
        </w:rPr>
        <w:t>Que es deber del Estado Municipal proveer de un marco regulatorio a este tipo de actividad, ya sea desarrollada en ámbito público o privado, teniendo en cuenta todos los aspectos que se hacen necesario exigir y controlar;</w:t>
      </w:r>
    </w:p>
    <w:p>
      <w:pPr>
        <w:ind w:left="748"/>
        <w:jc w:val="both"/>
        <w:rPr>
          <w:rFonts w:ascii="Courier New" w:hAnsi="Courier New"/>
        </w:rPr>
      </w:pPr>
    </w:p>
    <w:p>
      <w:pPr>
        <w:ind w:left="748"/>
        <w:jc w:val="both"/>
        <w:rPr>
          <w:rFonts w:ascii="Courier New" w:hAnsi="Courier New"/>
        </w:rPr>
      </w:pPr>
      <w:r>
        <w:rPr>
          <w:rFonts w:ascii="Courier New" w:hAnsi="Courier New"/>
        </w:rPr>
        <w:t>Que esta Municipalidad desde el momento que se otorga la habilitación de este tipo de emprendimientos, pasa a ser solidariamente responsable de lo que en ellos suceda, por lo que la exigencia de condiciones mínimas para su funcionamiento, son de fundamental importancia;</w:t>
      </w:r>
    </w:p>
    <w:p>
      <w:pPr>
        <w:pStyle w:val="P11"/>
        <w:ind w:left="561"/>
        <w:jc w:val="right"/>
        <w:rPr>
          <w:rFonts w:ascii="Courier New" w:hAnsi="Courier New"/>
          <w:sz w:val="24"/>
          <w:szCs w:val="24"/>
        </w:rPr>
      </w:pPr>
      <w:r>
        <w:rPr>
          <w:rFonts w:ascii="Courier New" w:hAnsi="Courier New"/>
          <w:sz w:val="24"/>
          <w:szCs w:val="24"/>
        </w:rPr>
        <w:t>...///</w:t>
      </w:r>
    </w:p>
    <w:p>
      <w:pPr>
        <w:pStyle w:val="P11"/>
        <w:ind w:left="561"/>
        <w:rPr>
          <w:rFonts w:ascii="Courier New" w:hAnsi="Courier New"/>
          <w:sz w:val="24"/>
          <w:szCs w:val="24"/>
        </w:rPr>
      </w:pPr>
    </w:p>
    <w:p>
      <w:pPr>
        <w:pStyle w:val="P11"/>
        <w:ind w:left="561"/>
        <w:rPr>
          <w:rFonts w:ascii="Courier New" w:hAnsi="Courier New"/>
          <w:sz w:val="24"/>
          <w:szCs w:val="24"/>
        </w:rPr>
      </w:pPr>
    </w:p>
    <w:p>
      <w:pPr>
        <w:pStyle w:val="P11"/>
        <w:ind w:left="561"/>
        <w:rPr>
          <w:rFonts w:ascii="Courier New" w:hAnsi="Courier New"/>
          <w:sz w:val="24"/>
          <w:szCs w:val="24"/>
        </w:rPr>
      </w:pPr>
    </w:p>
    <w:p>
      <w:pPr>
        <w:pStyle w:val="P11"/>
        <w:ind w:left="561"/>
        <w:rPr>
          <w:rFonts w:ascii="Courier New" w:hAnsi="Courier New"/>
          <w:sz w:val="24"/>
          <w:szCs w:val="24"/>
        </w:rPr>
      </w:pPr>
    </w:p>
    <w:p>
      <w:pPr>
        <w:pStyle w:val="P11"/>
        <w:ind w:left="561"/>
        <w:rPr>
          <w:rFonts w:ascii="Courier New" w:hAnsi="Courier New"/>
          <w:sz w:val="24"/>
          <w:szCs w:val="24"/>
        </w:rPr>
      </w:pPr>
    </w:p>
    <w:p>
      <w:pPr>
        <w:pStyle w:val="P11"/>
        <w:ind w:left="561"/>
        <w:rPr>
          <w:rFonts w:ascii="Courier New" w:hAnsi="Courier New"/>
          <w:sz w:val="24"/>
          <w:szCs w:val="24"/>
        </w:rPr>
      </w:pPr>
    </w:p>
    <w:p>
      <w:pPr>
        <w:pStyle w:val="P11"/>
        <w:rPr>
          <w:rFonts w:ascii="Courier New" w:hAnsi="Courier New"/>
          <w:sz w:val="24"/>
          <w:szCs w:val="24"/>
        </w:rPr>
      </w:pPr>
      <w:r>
        <w:rPr>
          <w:rFonts w:ascii="Courier New" w:hAnsi="Courier New"/>
          <w:sz w:val="24"/>
          <w:szCs w:val="24"/>
        </w:rPr>
        <w:t>...///2.-</w:t>
      </w:r>
    </w:p>
    <w:p>
      <w:pPr>
        <w:pStyle w:val="P11"/>
        <w:ind w:left="561"/>
        <w:rPr>
          <w:rFonts w:ascii="Courier New" w:hAnsi="Courier New"/>
          <w:sz w:val="24"/>
          <w:szCs w:val="24"/>
        </w:rPr>
      </w:pPr>
    </w:p>
    <w:p>
      <w:pPr>
        <w:pStyle w:val="P11"/>
        <w:ind w:left="748"/>
        <w:rPr>
          <w:rFonts w:ascii="Courier New" w:hAnsi="Courier New"/>
          <w:sz w:val="24"/>
          <w:szCs w:val="24"/>
        </w:rPr>
      </w:pPr>
      <w:r>
        <w:rPr>
          <w:rFonts w:ascii="Courier New" w:hAnsi="Courier New"/>
          <w:sz w:val="24"/>
          <w:szCs w:val="24"/>
        </w:rPr>
        <w:t>Que evaluado el Proyecto de Ordenanza por la totalidad de los Concejales se aprueba por unanimidad en Sesión Ordinaria del día 12 de Noviembre de 2008.</w:t>
      </w:r>
    </w:p>
    <w:p>
      <w:pPr>
        <w:pStyle w:val="P11"/>
        <w:ind w:left="561"/>
        <w:rPr>
          <w:rFonts w:ascii="Courier New" w:hAnsi="Courier New"/>
          <w:sz w:val="24"/>
          <w:szCs w:val="24"/>
        </w:rPr>
      </w:pPr>
    </w:p>
    <w:p>
      <w:pPr>
        <w:rPr>
          <w:rFonts w:ascii="Courier New" w:hAnsi="Courier New"/>
        </w:rPr>
      </w:pPr>
    </w:p>
    <w:p>
      <w:pPr>
        <w:pStyle w:val="P3"/>
        <w:rPr>
          <w:rFonts w:ascii="Courier New" w:hAnsi="Courier New"/>
        </w:rPr>
      </w:pPr>
      <w:r>
        <w:rPr>
          <w:rFonts w:ascii="Courier New" w:hAnsi="Courier New"/>
        </w:rPr>
        <w:t>EL HONORABLE CONCEJO DELIBERANTE DE LA CIUDAD DE</w:t>
      </w:r>
    </w:p>
    <w:p>
      <w:pPr>
        <w:pStyle w:val="P8"/>
        <w:rPr>
          <w:b w:val="1"/>
          <w:bCs w:val="1"/>
        </w:rPr>
      </w:pPr>
    </w:p>
    <w:p>
      <w:pPr>
        <w:ind w:hanging="561" w:left="1269"/>
        <w:jc w:val="both"/>
        <w:rPr>
          <w:rFonts w:ascii="Courier New" w:hAnsi="Courier New"/>
          <w:b w:val="1"/>
          <w:bCs w:val="1"/>
        </w:rPr>
      </w:pPr>
      <w:r>
        <w:rPr>
          <w:rFonts w:ascii="Courier New" w:hAnsi="Courier New"/>
          <w:b w:val="1"/>
          <w:bCs w:val="1"/>
        </w:rPr>
        <w:t xml:space="preserve">  ALTA GRACIA SANCIONA CON FUERZA DE ORDENANZA</w:t>
      </w:r>
    </w:p>
    <w:p>
      <w:pPr>
        <w:ind w:hanging="561" w:left="1269"/>
        <w:jc w:val="both"/>
        <w:rPr>
          <w:rFonts w:ascii="Courier New" w:hAnsi="Courier New"/>
          <w:b w:val="1"/>
          <w:bCs w:val="1"/>
          <w:u w:val="single"/>
        </w:rPr>
      </w:pPr>
    </w:p>
    <w:p>
      <w:pPr>
        <w:ind w:hanging="561" w:left="561"/>
        <w:jc w:val="both"/>
        <w:rPr>
          <w:rFonts w:ascii="Courier New" w:hAnsi="Courier New"/>
          <w:b w:val="1"/>
          <w:bCs w:val="1"/>
          <w:u w:val="single"/>
        </w:rPr>
      </w:pPr>
    </w:p>
    <w:p>
      <w:pPr>
        <w:ind w:hanging="748" w:left="748"/>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REG</w:t>
      </w:r>
      <w:r>
        <w:rPr>
          <w:rFonts w:ascii="Courier New" w:hAnsi="Courier New"/>
          <w:b w:val="1"/>
          <w:bCs w:val="1"/>
        </w:rPr>
        <w:t>ÚLESE</w:t>
      </w:r>
      <w:r>
        <w:rPr>
          <w:rFonts w:ascii="Courier New" w:hAnsi="Courier New"/>
        </w:rPr>
        <w:t xml:space="preserve"> dentro del Ejido Municipal de Alta Gracia, la actividad de esparcimiento, recreación y práctica segura de deportes y/o actividades gimnásticas en piletas para uso público o privado.-</w:t>
      </w:r>
    </w:p>
    <w:p>
      <w:pPr>
        <w:ind w:hanging="748" w:left="748"/>
        <w:jc w:val="both"/>
        <w:rPr>
          <w:rFonts w:ascii="Courier New" w:hAnsi="Courier New"/>
          <w:b w:val="1"/>
          <w:bCs w:val="1"/>
          <w:u w:val="single"/>
        </w:rPr>
      </w:pPr>
    </w:p>
    <w:p>
      <w:pPr>
        <w:ind w:hanging="748" w:left="748"/>
        <w:jc w:val="both"/>
        <w:rPr>
          <w:rFonts w:ascii="Courier New" w:hAnsi="Courier New"/>
        </w:rPr>
      </w:pPr>
      <w:r>
        <w:rPr>
          <w:rFonts w:ascii="Courier New" w:hAnsi="Courier New"/>
          <w:b w:val="1"/>
          <w:bCs w:val="1"/>
          <w:u w:val="single"/>
        </w:rPr>
        <w:t>Art.2</w:t>
      </w:r>
      <w:r>
        <w:rPr>
          <w:rFonts w:ascii="Courier New" w:hAnsi="Courier New"/>
          <w:b w:val="1"/>
          <w:bCs w:val="1"/>
        </w:rPr>
        <w:t>:</w:t>
      </w:r>
      <w:r>
        <w:rPr>
          <w:rFonts w:ascii="Courier New" w:hAnsi="Courier New"/>
          <w:b w:val="1"/>
          <w:bCs w:val="1"/>
        </w:rPr>
        <w:t xml:space="preserve"> ESTABL</w:t>
      </w:r>
      <w:r>
        <w:rPr>
          <w:rFonts w:ascii="Courier New" w:hAnsi="Courier New"/>
          <w:b w:val="1"/>
          <w:bCs w:val="1"/>
        </w:rPr>
        <w:t xml:space="preserve">ÉCESE </w:t>
      </w:r>
      <w:r>
        <w:rPr>
          <w:rFonts w:ascii="Courier New" w:hAnsi="Courier New"/>
        </w:rPr>
        <w:t xml:space="preserve">para las Instituciones, Clubes, Empresas, Gimnasios, Hoteles, Hospedajes, Hosterías y otras formas de alojamiento, y Personas Físicas o Jurídicas que posean piletas de natación para uso público, privado (abonando una entrada) o que dentro de los servicios que presten, se ofrezca el uso de natatorios, piletas, etc.; la obligación de solicitar y renovar ante esta Municipalidad, el permiso de habilitación por temporada o anualmente en caso de que las mismas funcionen en forma permanente, y cumplir y hacer cumplir a su personal y usuarios todos los requisitos exigidos en la presente norma.-  </w:t>
      </w:r>
    </w:p>
    <w:p>
      <w:pPr>
        <w:ind w:hanging="748" w:left="748"/>
        <w:jc w:val="both"/>
        <w:rPr>
          <w:rFonts w:ascii="Courier New" w:hAnsi="Courier New"/>
          <w:b w:val="1"/>
          <w:bCs w:val="1"/>
          <w:u w:val="single"/>
        </w:rPr>
      </w:pPr>
    </w:p>
    <w:p>
      <w:pPr>
        <w:ind w:hanging="748" w:left="748"/>
        <w:jc w:val="both"/>
        <w:rPr>
          <w:rFonts w:ascii="Courier New" w:hAnsi="Courier New"/>
        </w:rPr>
      </w:pPr>
      <w:r>
        <w:rPr>
          <w:rFonts w:ascii="Courier New" w:hAnsi="Courier New"/>
          <w:b w:val="1"/>
          <w:bCs w:val="1"/>
          <w:u w:val="single"/>
        </w:rPr>
        <w:t>Art.3</w:t>
      </w:r>
      <w:r>
        <w:rPr>
          <w:rFonts w:ascii="Courier New" w:hAnsi="Courier New"/>
          <w:b w:val="1"/>
          <w:bCs w:val="1"/>
        </w:rPr>
        <w:t>:</w:t>
      </w:r>
      <w:r>
        <w:rPr>
          <w:rFonts w:ascii="Courier New" w:hAnsi="Courier New"/>
          <w:b w:val="1"/>
          <w:bCs w:val="1"/>
        </w:rPr>
        <w:t xml:space="preserve"> HABIL</w:t>
      </w:r>
      <w:r>
        <w:rPr>
          <w:rFonts w:ascii="Courier New" w:hAnsi="Courier New"/>
          <w:b w:val="1"/>
          <w:bCs w:val="1"/>
        </w:rPr>
        <w:t xml:space="preserve">ÍTASE </w:t>
      </w:r>
      <w:r>
        <w:rPr>
          <w:rFonts w:ascii="Courier New" w:hAnsi="Courier New"/>
        </w:rPr>
        <w:t>un Registro de Instituciones, Clubes, Empresas, Gimnasios, Hoteles, Hospedajes, Hosterías y otras formas de alojamiento, y Personas Físicas o Jurídicas que posean piletas de natación, natatorios, piscinas, etc., en la Secretaría General de esta Municipalidad, el que deberá contener lo siguiente:</w:t>
      </w:r>
    </w:p>
    <w:p>
      <w:pPr>
        <w:numPr>
          <w:ilvl w:val="0"/>
          <w:numId w:val="7"/>
        </w:numPr>
        <w:jc w:val="both"/>
        <w:rPr>
          <w:rFonts w:ascii="Courier New" w:hAnsi="Courier New"/>
        </w:rPr>
      </w:pPr>
      <w:r>
        <w:rPr>
          <w:rFonts w:ascii="Courier New" w:hAnsi="Courier New"/>
        </w:rPr>
        <w:t xml:space="preserve">Nombre de la Institución, Club, Empresa, Gimnasio, Hotel, Hospedaje, Hostería y otras formas de alojamiento, y Personas Físicas o Jurídicas, e identificación de sus responsables.- </w:t>
      </w:r>
    </w:p>
    <w:p>
      <w:pPr>
        <w:numPr>
          <w:ilvl w:val="0"/>
          <w:numId w:val="7"/>
        </w:numPr>
        <w:jc w:val="both"/>
        <w:rPr>
          <w:rFonts w:ascii="Courier New" w:hAnsi="Courier New"/>
        </w:rPr>
      </w:pPr>
      <w:r>
        <w:rPr>
          <w:rFonts w:ascii="Courier New" w:hAnsi="Courier New"/>
        </w:rPr>
        <w:t>Fecha y número de habilitación del natatorio o pileta que posean.-</w:t>
      </w:r>
    </w:p>
    <w:p>
      <w:pPr>
        <w:numPr>
          <w:ilvl w:val="0"/>
          <w:numId w:val="7"/>
        </w:numPr>
        <w:jc w:val="both"/>
        <w:rPr>
          <w:rFonts w:ascii="Courier New" w:hAnsi="Courier New"/>
        </w:rPr>
      </w:pPr>
      <w:r>
        <w:rPr>
          <w:rFonts w:ascii="Courier New" w:hAnsi="Courier New"/>
        </w:rPr>
        <w:t>Ubicación de la pileta con su plano respectivo.-</w:t>
      </w:r>
    </w:p>
    <w:p>
      <w:pPr>
        <w:numPr>
          <w:ilvl w:val="0"/>
          <w:numId w:val="7"/>
        </w:numPr>
        <w:jc w:val="both"/>
        <w:rPr>
          <w:rFonts w:ascii="Courier New" w:hAnsi="Courier New"/>
        </w:rPr>
      </w:pPr>
      <w:r>
        <w:rPr>
          <w:rFonts w:ascii="Courier New" w:hAnsi="Courier New"/>
        </w:rPr>
        <w:t>Horario de funcionamiento.-</w:t>
      </w:r>
    </w:p>
    <w:p>
      <w:pPr>
        <w:ind w:left="360"/>
        <w:jc w:val="right"/>
        <w:rPr>
          <w:rFonts w:ascii="Courier New" w:hAnsi="Courier New"/>
        </w:rPr>
      </w:pPr>
      <w:r>
        <w:rPr>
          <w:rFonts w:ascii="Courier New" w:hAnsi="Courier New"/>
        </w:rPr>
        <w:t>...///</w:t>
      </w:r>
    </w:p>
    <w:p>
      <w:pPr>
        <w:ind w:left="360"/>
        <w:jc w:val="both"/>
        <w:rPr>
          <w:rFonts w:ascii="Courier New" w:hAnsi="Courier New"/>
        </w:rPr>
      </w:pPr>
    </w:p>
    <w:p>
      <w:pPr>
        <w:ind w:left="360"/>
        <w:jc w:val="both"/>
        <w:rPr>
          <w:rFonts w:ascii="Courier New" w:hAnsi="Courier New"/>
        </w:rPr>
      </w:pPr>
    </w:p>
    <w:p>
      <w:pPr>
        <w:ind w:left="360"/>
        <w:jc w:val="both"/>
        <w:rPr>
          <w:rFonts w:ascii="Courier New" w:hAnsi="Courier New"/>
        </w:rPr>
      </w:pPr>
    </w:p>
    <w:p>
      <w:pPr>
        <w:ind w:left="360"/>
        <w:jc w:val="both"/>
        <w:rPr>
          <w:rFonts w:ascii="Courier New" w:hAnsi="Courier New"/>
        </w:rPr>
      </w:pPr>
    </w:p>
    <w:p>
      <w:pPr>
        <w:ind w:left="360"/>
        <w:jc w:val="both"/>
        <w:rPr>
          <w:rFonts w:ascii="Courier New" w:hAnsi="Courier New"/>
        </w:rPr>
      </w:pPr>
    </w:p>
    <w:p>
      <w:pPr>
        <w:ind w:left="360"/>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...///3.-</w:t>
      </w:r>
    </w:p>
    <w:p>
      <w:pPr>
        <w:ind w:left="360"/>
        <w:jc w:val="both"/>
        <w:rPr>
          <w:rFonts w:ascii="Courier New" w:hAnsi="Courier New"/>
        </w:rPr>
      </w:pPr>
    </w:p>
    <w:p>
      <w:pPr>
        <w:numPr>
          <w:ilvl w:val="0"/>
          <w:numId w:val="7"/>
        </w:numPr>
        <w:jc w:val="both"/>
        <w:rPr>
          <w:rFonts w:ascii="Courier New" w:hAnsi="Courier New"/>
        </w:rPr>
      </w:pPr>
      <w:r>
        <w:rPr>
          <w:rFonts w:ascii="Courier New" w:hAnsi="Courier New"/>
        </w:rPr>
        <w:t>Si funcionará por temporada o durante todo el año.-</w:t>
      </w:r>
    </w:p>
    <w:p>
      <w:pPr>
        <w:numPr>
          <w:ilvl w:val="0"/>
          <w:numId w:val="7"/>
        </w:numPr>
        <w:jc w:val="both"/>
        <w:rPr>
          <w:rFonts w:ascii="Courier New" w:hAnsi="Courier New"/>
        </w:rPr>
      </w:pPr>
      <w:r>
        <w:rPr>
          <w:rFonts w:ascii="Courier New" w:hAnsi="Courier New"/>
        </w:rPr>
        <w:t>Si es cubierta o a cielo abierto.-</w:t>
      </w:r>
    </w:p>
    <w:p>
      <w:pPr>
        <w:numPr>
          <w:ilvl w:val="0"/>
          <w:numId w:val="7"/>
        </w:numPr>
        <w:jc w:val="both"/>
        <w:rPr>
          <w:rFonts w:ascii="Courier New" w:hAnsi="Courier New"/>
        </w:rPr>
      </w:pPr>
      <w:r>
        <w:rPr>
          <w:rFonts w:ascii="Courier New" w:hAnsi="Courier New"/>
        </w:rPr>
        <w:t>Longitud, ancho y profundidad de las distintas secciones de la pileta, si las tuviera, sino simplemente las tres medidas mencionadas anteriormente.-</w:t>
      </w:r>
    </w:p>
    <w:p>
      <w:pPr>
        <w:numPr>
          <w:ilvl w:val="0"/>
          <w:numId w:val="7"/>
        </w:numPr>
        <w:jc w:val="both"/>
        <w:rPr>
          <w:rFonts w:ascii="Courier New" w:hAnsi="Courier New"/>
        </w:rPr>
      </w:pPr>
      <w:r>
        <w:rPr>
          <w:rFonts w:ascii="Courier New" w:hAnsi="Courier New"/>
        </w:rPr>
        <w:t>Sistema de recirculación de agua.-</w:t>
      </w:r>
    </w:p>
    <w:p>
      <w:pPr>
        <w:numPr>
          <w:ilvl w:val="0"/>
          <w:numId w:val="7"/>
        </w:numPr>
        <w:jc w:val="both"/>
        <w:rPr>
          <w:rFonts w:ascii="Courier New" w:hAnsi="Courier New"/>
        </w:rPr>
      </w:pPr>
      <w:r>
        <w:rPr>
          <w:rFonts w:ascii="Courier New" w:hAnsi="Courier New"/>
        </w:rPr>
        <w:t>Sistema de purificación de agua.-</w:t>
      </w:r>
    </w:p>
    <w:p>
      <w:pPr>
        <w:numPr>
          <w:ilvl w:val="0"/>
          <w:numId w:val="7"/>
        </w:numPr>
        <w:jc w:val="both"/>
        <w:rPr>
          <w:rFonts w:ascii="Courier New" w:hAnsi="Courier New"/>
        </w:rPr>
      </w:pPr>
      <w:r>
        <w:rPr>
          <w:rFonts w:ascii="Courier New" w:hAnsi="Courier New"/>
        </w:rPr>
        <w:t>Resultado de los análisis físico-químico y bacteriológico efectuados oportunamente.-</w:t>
      </w:r>
    </w:p>
    <w:p>
      <w:pPr>
        <w:numPr>
          <w:ilvl w:val="0"/>
          <w:numId w:val="7"/>
        </w:numPr>
        <w:jc w:val="both"/>
        <w:rPr>
          <w:rFonts w:ascii="Courier New" w:hAnsi="Courier New"/>
        </w:rPr>
      </w:pPr>
      <w:r>
        <w:rPr>
          <w:rFonts w:ascii="Courier New" w:hAnsi="Courier New"/>
        </w:rPr>
        <w:t>Cantidad de sanitarios, duchas y vestuarios.-</w:t>
      </w:r>
    </w:p>
    <w:p>
      <w:pPr>
        <w:numPr>
          <w:ilvl w:val="0"/>
          <w:numId w:val="7"/>
        </w:numPr>
        <w:jc w:val="both"/>
        <w:rPr>
          <w:rFonts w:ascii="Courier New" w:hAnsi="Courier New"/>
        </w:rPr>
      </w:pPr>
      <w:r>
        <w:rPr>
          <w:rFonts w:ascii="Courier New" w:hAnsi="Courier New"/>
        </w:rPr>
        <w:t>Nombre y domicilio del servicio de emergencias médicas que posea.-</w:t>
      </w:r>
    </w:p>
    <w:p>
      <w:pPr>
        <w:numPr>
          <w:ilvl w:val="0"/>
          <w:numId w:val="7"/>
        </w:numPr>
        <w:jc w:val="both"/>
        <w:rPr>
          <w:rFonts w:ascii="Courier New" w:hAnsi="Courier New"/>
        </w:rPr>
      </w:pPr>
      <w:r>
        <w:rPr>
          <w:rFonts w:ascii="Courier New" w:hAnsi="Courier New"/>
        </w:rPr>
        <w:t>Datos de los carnets sanitarios del personal.-</w:t>
      </w:r>
    </w:p>
    <w:p>
      <w:pPr>
        <w:numPr>
          <w:ilvl w:val="0"/>
          <w:numId w:val="7"/>
        </w:numPr>
        <w:jc w:val="both"/>
        <w:rPr>
          <w:rFonts w:ascii="Courier New" w:hAnsi="Courier New"/>
        </w:rPr>
      </w:pPr>
      <w:r>
        <w:rPr>
          <w:rFonts w:ascii="Courier New" w:hAnsi="Courier New"/>
        </w:rPr>
        <w:t xml:space="preserve">Actuaciones realizadas por inspecciones (actas, infracciones, sanciones y si existiera datos de clausuras y motivos determinantes).- </w:t>
      </w:r>
    </w:p>
    <w:p>
      <w:pPr>
        <w:jc w:val="both"/>
        <w:rPr>
          <w:rFonts w:ascii="Courier New" w:hAnsi="Courier New"/>
          <w:u w:val="single"/>
        </w:rPr>
      </w:pPr>
    </w:p>
    <w:p>
      <w:pPr>
        <w:ind w:hanging="561" w:left="561"/>
        <w:jc w:val="both"/>
        <w:rPr>
          <w:rFonts w:ascii="Courier New" w:hAnsi="Courier New"/>
        </w:rPr>
      </w:pPr>
      <w:r>
        <w:rPr>
          <w:rFonts w:ascii="Courier New" w:hAnsi="Courier New"/>
          <w:b w:val="1"/>
          <w:bCs w:val="1"/>
          <w:u w:val="single"/>
        </w:rPr>
        <w:t>A</w:t>
      </w:r>
      <w:r>
        <w:rPr>
          <w:rFonts w:ascii="Courier New" w:hAnsi="Courier New"/>
          <w:b w:val="1"/>
          <w:bCs w:val="1"/>
          <w:u w:val="single"/>
        </w:rPr>
        <w:t>rt</w:t>
      </w:r>
      <w:r>
        <w:rPr>
          <w:rFonts w:ascii="Courier New" w:hAnsi="Courier New"/>
          <w:b w:val="1"/>
          <w:bCs w:val="1"/>
          <w:u w:val="single"/>
        </w:rPr>
        <w:t>.</w:t>
      </w:r>
      <w:r>
        <w:rPr>
          <w:rFonts w:ascii="Courier New" w:hAnsi="Courier New"/>
          <w:b w:val="1"/>
          <w:bCs w:val="1"/>
          <w:u w:val="single"/>
        </w:rPr>
        <w:t>4</w:t>
      </w:r>
      <w:r>
        <w:rPr>
          <w:rFonts w:ascii="Courier New" w:hAnsi="Courier New"/>
          <w:b w:val="1"/>
          <w:bCs w:val="1"/>
        </w:rPr>
        <w:t>:</w:t>
      </w:r>
      <w:r>
        <w:rPr>
          <w:rFonts w:ascii="Courier New" w:hAnsi="Courier New"/>
          <w:b w:val="1"/>
          <w:bCs w:val="1"/>
        </w:rPr>
        <w:t xml:space="preserve"> </w:t>
      </w:r>
      <w:r>
        <w:rPr>
          <w:rFonts w:ascii="Courier New" w:hAnsi="Courier New"/>
          <w:b w:val="1"/>
          <w:bCs w:val="1"/>
        </w:rPr>
        <w:t>DEBER</w:t>
      </w:r>
      <w:r>
        <w:rPr>
          <w:rFonts w:ascii="Courier New" w:hAnsi="Courier New"/>
          <w:b w:val="1"/>
          <w:bCs w:val="1"/>
        </w:rPr>
        <w:t xml:space="preserve">Á </w:t>
      </w:r>
      <w:r>
        <w:rPr>
          <w:rFonts w:ascii="Courier New" w:hAnsi="Courier New"/>
        </w:rPr>
        <w:t xml:space="preserve">todo emprendimiento, para obtener la correspondiente Habilitación Municipal, cumplir con los siguientes requisitos: </w:t>
      </w:r>
    </w:p>
    <w:p>
      <w:pPr>
        <w:numPr>
          <w:ilvl w:val="0"/>
          <w:numId w:val="8"/>
        </w:numPr>
        <w:jc w:val="both"/>
        <w:rPr>
          <w:rFonts w:ascii="Courier New" w:hAnsi="Courier New"/>
        </w:rPr>
      </w:pPr>
      <w:r>
        <w:rPr>
          <w:rFonts w:ascii="Courier New" w:hAnsi="Courier New"/>
        </w:rPr>
        <w:t>Poseer cobertura de Servicio de Emergencias Médicas (Área Protegida).-</w:t>
      </w:r>
    </w:p>
    <w:p>
      <w:pPr>
        <w:numPr>
          <w:ilvl w:val="0"/>
          <w:numId w:val="8"/>
        </w:numPr>
        <w:jc w:val="both"/>
        <w:rPr>
          <w:rFonts w:ascii="Courier New" w:hAnsi="Courier New"/>
        </w:rPr>
      </w:pPr>
      <w:r>
        <w:rPr>
          <w:rFonts w:ascii="Courier New" w:hAnsi="Courier New"/>
        </w:rPr>
        <w:t>Poseer Seguro obligatorio de responsabilidad civil para piletas de estas características.-</w:t>
      </w:r>
    </w:p>
    <w:p>
      <w:pPr>
        <w:numPr>
          <w:ilvl w:val="0"/>
          <w:numId w:val="8"/>
        </w:numPr>
        <w:jc w:val="both"/>
        <w:rPr>
          <w:rFonts w:ascii="Courier New" w:hAnsi="Courier New"/>
        </w:rPr>
      </w:pPr>
      <w:r>
        <w:rPr>
          <w:rFonts w:ascii="Courier New" w:hAnsi="Courier New"/>
        </w:rPr>
        <w:t>Contar con Bañero o Primer Interventor en Salvamento Acuático (P.I.S.A.) permanente durante el horario que la misma se encuentre habilitada al acceso del público. Dicho Bañero o P.I.S.A. deberá poseer Título de Profesor de Educación Física o en su defecto Título Habilitante de Primer Interventor de Salvamento Acuático expedido por la Dirección de Bomberos de la Policía de la Pcia. de Córdoba o título en la materia avalado por la misma. Dicho título deberá ser revalidado cada tres años en dicha Institución.-</w:t>
      </w:r>
    </w:p>
    <w:p>
      <w:pPr>
        <w:numPr>
          <w:ilvl w:val="0"/>
          <w:numId w:val="8"/>
        </w:numPr>
        <w:jc w:val="both"/>
        <w:rPr>
          <w:rFonts w:ascii="Courier New" w:hAnsi="Courier New"/>
        </w:rPr>
      </w:pPr>
      <w:r>
        <w:rPr>
          <w:rFonts w:ascii="Courier New" w:hAnsi="Courier New"/>
        </w:rPr>
        <w:t>Baños para ambos sexos, y en caso de ser necesario de acuerdo lo determine la legislación constructiva en vigencia, vestuarios y duchas en la cantidad que corresponda.-</w:t>
      </w:r>
    </w:p>
    <w:p>
      <w:pPr>
        <w:ind w:left="540"/>
        <w:jc w:val="right"/>
        <w:rPr>
          <w:rFonts w:ascii="Courier New" w:hAnsi="Courier New"/>
        </w:rPr>
      </w:pPr>
      <w:r>
        <w:rPr>
          <w:rFonts w:ascii="Courier New" w:hAnsi="Courier New"/>
        </w:rPr>
        <w:t>...///</w:t>
      </w:r>
    </w:p>
    <w:p>
      <w:pPr>
        <w:ind w:left="540"/>
        <w:jc w:val="both"/>
        <w:rPr>
          <w:rFonts w:ascii="Courier New" w:hAnsi="Courier New"/>
        </w:rPr>
      </w:pPr>
    </w:p>
    <w:p>
      <w:pPr>
        <w:ind w:left="540"/>
        <w:jc w:val="both"/>
        <w:rPr>
          <w:rFonts w:ascii="Courier New" w:hAnsi="Courier New"/>
        </w:rPr>
      </w:pPr>
    </w:p>
    <w:p>
      <w:pPr>
        <w:ind w:left="540"/>
        <w:jc w:val="both"/>
        <w:rPr>
          <w:rFonts w:ascii="Courier New" w:hAnsi="Courier New"/>
        </w:rPr>
      </w:pPr>
    </w:p>
    <w:p>
      <w:pPr>
        <w:ind w:left="540"/>
        <w:jc w:val="both"/>
        <w:rPr>
          <w:rFonts w:ascii="Courier New" w:hAnsi="Courier New"/>
        </w:rPr>
      </w:pPr>
    </w:p>
    <w:p>
      <w:pPr>
        <w:ind w:left="540"/>
        <w:jc w:val="both"/>
        <w:rPr>
          <w:rFonts w:ascii="Courier New" w:hAnsi="Courier New"/>
        </w:rPr>
      </w:pPr>
    </w:p>
    <w:p>
      <w:pPr>
        <w:ind w:left="540"/>
        <w:jc w:val="both"/>
        <w:rPr>
          <w:rFonts w:ascii="Courier New" w:hAnsi="Courier New"/>
        </w:rPr>
      </w:pPr>
    </w:p>
    <w:p>
      <w:pPr>
        <w:ind w:left="540"/>
        <w:jc w:val="both"/>
        <w:rPr>
          <w:rFonts w:ascii="Courier New" w:hAnsi="Courier New"/>
        </w:rPr>
      </w:pPr>
    </w:p>
    <w:p>
      <w:pPr>
        <w:ind w:left="540"/>
        <w:jc w:val="both"/>
        <w:rPr>
          <w:rFonts w:ascii="Courier New" w:hAnsi="Courier New"/>
        </w:rPr>
      </w:pPr>
    </w:p>
    <w:p>
      <w:pPr>
        <w:jc w:val="both"/>
        <w:rPr>
          <w:rFonts w:ascii="Courier New" w:hAnsi="Courier New"/>
        </w:rPr>
      </w:pPr>
      <w:r>
        <w:rPr>
          <w:rFonts w:ascii="Courier New" w:hAnsi="Courier New"/>
        </w:rPr>
        <w:t>...///4.-</w:t>
      </w:r>
    </w:p>
    <w:p>
      <w:pPr>
        <w:jc w:val="both"/>
        <w:rPr>
          <w:rFonts w:ascii="Courier New" w:hAnsi="Courier New"/>
        </w:rPr>
      </w:pPr>
    </w:p>
    <w:p>
      <w:pPr>
        <w:ind w:left="540"/>
        <w:jc w:val="both"/>
        <w:rPr>
          <w:rFonts w:ascii="Courier New" w:hAnsi="Courier New"/>
        </w:rPr>
      </w:pPr>
    </w:p>
    <w:p>
      <w:pPr>
        <w:numPr>
          <w:ilvl w:val="0"/>
          <w:numId w:val="8"/>
        </w:numPr>
        <w:jc w:val="both"/>
        <w:rPr>
          <w:rFonts w:ascii="Courier New" w:hAnsi="Courier New"/>
        </w:rPr>
      </w:pPr>
      <w:r>
        <w:rPr>
          <w:rFonts w:ascii="Courier New" w:hAnsi="Courier New"/>
        </w:rPr>
        <w:t>Botiquín de Primeros Auxilios a la vista.-</w:t>
      </w:r>
    </w:p>
    <w:p>
      <w:pPr>
        <w:numPr>
          <w:ilvl w:val="0"/>
          <w:numId w:val="8"/>
        </w:numPr>
        <w:jc w:val="both"/>
        <w:rPr>
          <w:rFonts w:ascii="Courier New" w:hAnsi="Courier New"/>
        </w:rPr>
      </w:pPr>
      <w:r>
        <w:rPr>
          <w:rFonts w:ascii="Courier New" w:hAnsi="Courier New"/>
        </w:rPr>
        <w:t xml:space="preserve">Cumplir con las características constructivas y técnicas para este tipo de edificaciones, lo que deberá ser aprobado por el Área Técnica que el Departamento Ejecutivo determine: Pinturas, revestimientos de la pileta en sí, pisos antideslizantes, escaleras reglamentarias, cerco perimetral para acceso al natatorio, cartelerìa de señalización, delimitaciòn de mayor profundidad, protección con rejillas de forma convexa de  bocas de  salida  del agua, control  de sistemas eléctricos y de iluminación, profundidades mínimas y retiros del borde de pileta, en caso de existencia de plataformas de lanzamiento, trampolines y toboganes, lavapies con duchas, etc, y todo aquello que el Área de Aplicación determine.-</w:t>
      </w:r>
    </w:p>
    <w:p>
      <w:pPr>
        <w:numPr>
          <w:ilvl w:val="0"/>
          <w:numId w:val="8"/>
        </w:numPr>
        <w:jc w:val="both"/>
        <w:rPr>
          <w:rFonts w:ascii="Courier New" w:hAnsi="Courier New"/>
        </w:rPr>
      </w:pPr>
      <w:r>
        <w:rPr>
          <w:rFonts w:ascii="Courier New" w:hAnsi="Courier New"/>
        </w:rPr>
        <w:t xml:space="preserve">El Área relacionada con el medio ambiente deberá controlar, en caso de vaciado total de las piletas por mantenimiento y/u otra situación que lo amerite, el volcado del agua y el impacto que pudiera producir, ya sea en sistemas colectores, cauces de agua naturales o a la vía pública.-     </w:t>
      </w:r>
    </w:p>
    <w:p>
      <w:pPr>
        <w:ind w:left="540"/>
        <w:jc w:val="both"/>
        <w:rPr>
          <w:rFonts w:ascii="Courier New" w:hAnsi="Courier New"/>
        </w:rPr>
      </w:pPr>
      <w:r>
        <w:rPr>
          <w:rFonts w:ascii="Courier New" w:hAnsi="Courier New"/>
        </w:rPr>
        <w:t xml:space="preserve">h)   Elemento salvavidas obligatorio y reglamentario.-</w:t>
      </w:r>
    </w:p>
    <w:p>
      <w:pPr>
        <w:numPr>
          <w:ilvl w:val="0"/>
          <w:numId w:val="9"/>
        </w:numPr>
        <w:jc w:val="both"/>
        <w:rPr>
          <w:rFonts w:ascii="Courier New" w:hAnsi="Courier New"/>
        </w:rPr>
      </w:pPr>
      <w:r>
        <w:rPr>
          <w:rFonts w:ascii="Courier New" w:hAnsi="Courier New"/>
        </w:rPr>
        <w:t xml:space="preserve">Cumplir con todas las exigencias de salubridad e higiene de acuerdo lo determine el Área de Salud Pública Municipal quien tendrá a su cargo el control de las mismas: a) Análisis físico-químicos y bacteriológicos del agua en forma periódica a determinar por la vía reglamentaria correspondiente, y deberá quedar constancia en un registro foliado de las distintas intervenciones realizadas. b) Utilización periódica de clorògenos u otras substancias aptas y en la concentración adecuada, para la desinfección del agua del  natatorio.  c) Asegurar  la  recirculación continua y proceso de filtración del agua por medio de equipos y/o sistemas que así lo garanticen.- </w:t>
      </w:r>
    </w:p>
    <w:p>
      <w:pPr>
        <w:jc w:val="both"/>
        <w:rPr>
          <w:rFonts w:ascii="Courier New" w:hAnsi="Courier New"/>
        </w:rPr>
      </w:pPr>
    </w:p>
    <w:p>
      <w:pPr>
        <w:jc w:val="right"/>
        <w:rPr>
          <w:rFonts w:ascii="Courier New" w:hAnsi="Courier New"/>
        </w:rPr>
      </w:pPr>
      <w:r>
        <w:rPr>
          <w:rFonts w:ascii="Courier New" w:hAnsi="Courier New"/>
        </w:rPr>
        <w:t>...///</w:t>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...///5.-</w:t>
      </w:r>
    </w:p>
    <w:p>
      <w:pPr>
        <w:jc w:val="both"/>
        <w:rPr>
          <w:rFonts w:ascii="Courier New" w:hAnsi="Courier New"/>
        </w:rPr>
      </w:pPr>
    </w:p>
    <w:p>
      <w:pPr>
        <w:jc w:val="both"/>
        <w:rPr>
          <w:rFonts w:ascii="Courier New" w:hAnsi="Courier New"/>
        </w:rPr>
      </w:pPr>
    </w:p>
    <w:p>
      <w:pPr>
        <w:ind w:hanging="561" w:left="561"/>
        <w:jc w:val="both"/>
        <w:rPr>
          <w:rFonts w:ascii="Courier New" w:hAnsi="Courier New"/>
        </w:rPr>
      </w:pPr>
      <w:r>
        <w:rPr>
          <w:rFonts w:ascii="Courier New" w:hAnsi="Courier New"/>
          <w:b w:val="1"/>
          <w:bCs w:val="1"/>
          <w:u w:val="single"/>
        </w:rPr>
        <w:t>Art.5</w:t>
      </w:r>
      <w:r>
        <w:rPr>
          <w:rFonts w:ascii="Courier New" w:hAnsi="Courier New"/>
          <w:b w:val="1"/>
          <w:bCs w:val="1"/>
        </w:rPr>
        <w:t>:</w:t>
      </w:r>
      <w:r>
        <w:rPr>
          <w:rFonts w:ascii="Courier New" w:hAnsi="Courier New"/>
          <w:b w:val="1"/>
          <w:bCs w:val="1"/>
        </w:rPr>
        <w:t xml:space="preserve"> CRÉASE </w:t>
      </w:r>
      <w:r>
        <w:rPr>
          <w:rFonts w:ascii="Courier New" w:hAnsi="Courier New"/>
        </w:rPr>
        <w:t>un Registro de Primeros Interventores de Salvamento Acuàtico (R.P.I.S.A.), el que deberá ser llevado adelante por la Dirección de Deportes de esta Municipalidad, en el que deberá constar la siguiente documentación:</w:t>
      </w:r>
    </w:p>
    <w:p>
      <w:pPr>
        <w:numPr>
          <w:ilvl w:val="0"/>
          <w:numId w:val="10"/>
        </w:numPr>
        <w:jc w:val="both"/>
        <w:rPr>
          <w:rFonts w:ascii="Courier New" w:hAnsi="Courier New"/>
        </w:rPr>
      </w:pPr>
      <w:r>
        <w:rPr>
          <w:rFonts w:ascii="Courier New" w:hAnsi="Courier New"/>
        </w:rPr>
        <w:t>Apellido y Nombre del Bañero/a.-</w:t>
      </w:r>
    </w:p>
    <w:p>
      <w:pPr>
        <w:numPr>
          <w:ilvl w:val="0"/>
          <w:numId w:val="10"/>
        </w:numPr>
        <w:jc w:val="both"/>
        <w:rPr>
          <w:rFonts w:ascii="Courier New" w:hAnsi="Courier New"/>
        </w:rPr>
      </w:pPr>
      <w:r>
        <w:rPr>
          <w:rFonts w:ascii="Courier New" w:hAnsi="Courier New"/>
        </w:rPr>
        <w:t>Copia del DNI, 1° y 2° hoja donde figuren los cambios de domicilio.-</w:t>
      </w:r>
    </w:p>
    <w:p>
      <w:pPr>
        <w:numPr>
          <w:ilvl w:val="0"/>
          <w:numId w:val="10"/>
        </w:numPr>
        <w:jc w:val="both"/>
        <w:rPr>
          <w:rFonts w:ascii="Courier New" w:hAnsi="Courier New"/>
        </w:rPr>
      </w:pPr>
      <w:r>
        <w:rPr>
          <w:rFonts w:ascii="Courier New" w:hAnsi="Courier New"/>
        </w:rPr>
        <w:t>Certificado de domicilio y residencia expedido por la Policía de la Pcia. de Cba. con sede en nuestra Ciudad.-</w:t>
      </w:r>
    </w:p>
    <w:p>
      <w:pPr>
        <w:numPr>
          <w:ilvl w:val="0"/>
          <w:numId w:val="10"/>
        </w:numPr>
        <w:jc w:val="both"/>
        <w:rPr>
          <w:rFonts w:ascii="Courier New" w:hAnsi="Courier New"/>
        </w:rPr>
      </w:pPr>
      <w:r>
        <w:rPr>
          <w:rFonts w:ascii="Courier New" w:hAnsi="Courier New"/>
        </w:rPr>
        <w:t>Certificado de antecedentes expedido por la Policía de la Pcia. de Cba.-</w:t>
      </w:r>
    </w:p>
    <w:p>
      <w:pPr>
        <w:numPr>
          <w:ilvl w:val="0"/>
          <w:numId w:val="10"/>
        </w:numPr>
        <w:jc w:val="both"/>
        <w:rPr>
          <w:rFonts w:ascii="Courier New" w:hAnsi="Courier New"/>
        </w:rPr>
      </w:pPr>
      <w:r>
        <w:rPr>
          <w:rFonts w:ascii="Courier New" w:hAnsi="Courier New"/>
        </w:rPr>
        <w:t>Certificado de aptitud psicofísica, expedido por la Dirección de Salud Pública Municipal.-</w:t>
      </w:r>
    </w:p>
    <w:p>
      <w:pPr>
        <w:numPr>
          <w:ilvl w:val="0"/>
          <w:numId w:val="10"/>
        </w:numPr>
        <w:jc w:val="both"/>
        <w:rPr>
          <w:rFonts w:ascii="Courier New" w:hAnsi="Courier New"/>
        </w:rPr>
      </w:pPr>
      <w:r>
        <w:rPr>
          <w:rFonts w:ascii="Courier New" w:hAnsi="Courier New"/>
        </w:rPr>
        <w:t>Certificado del título habilitante, que demuestre idoneidad para ejercer el cargo, de acuerdo a lo establecido al respecto en el inciso “c” del Art. 4 de la presente.-</w:t>
      </w:r>
    </w:p>
    <w:p>
      <w:pPr>
        <w:jc w:val="both"/>
        <w:rPr>
          <w:rFonts w:ascii="Courier New" w:hAnsi="Courier New"/>
        </w:rPr>
      </w:pPr>
    </w:p>
    <w:p>
      <w:pPr>
        <w:ind w:hanging="374" w:left="374"/>
        <w:jc w:val="both"/>
        <w:rPr>
          <w:rFonts w:ascii="Courier New" w:hAnsi="Courier New"/>
        </w:rPr>
      </w:pPr>
      <w:r>
        <w:rPr>
          <w:rFonts w:ascii="Courier New" w:hAnsi="Courier New"/>
          <w:b w:val="1"/>
          <w:bCs w:val="1"/>
          <w:u w:val="single"/>
        </w:rPr>
        <w:t>A</w:t>
      </w:r>
      <w:r>
        <w:rPr>
          <w:rFonts w:ascii="Courier New" w:hAnsi="Courier New"/>
          <w:b w:val="1"/>
          <w:bCs w:val="1"/>
          <w:u w:val="single"/>
        </w:rPr>
        <w:t>rt</w:t>
      </w:r>
      <w:r>
        <w:rPr>
          <w:rFonts w:ascii="Courier New" w:hAnsi="Courier New"/>
          <w:b w:val="1"/>
          <w:bCs w:val="1"/>
          <w:u w:val="single"/>
        </w:rPr>
        <w:t>.</w:t>
      </w:r>
      <w:r>
        <w:rPr>
          <w:rFonts w:ascii="Courier New" w:hAnsi="Courier New"/>
          <w:b w:val="1"/>
          <w:bCs w:val="1"/>
          <w:u w:val="single"/>
        </w:rPr>
        <w:t>6</w:t>
      </w:r>
      <w:r>
        <w:rPr>
          <w:rFonts w:ascii="Courier New" w:hAnsi="Courier New"/>
          <w:b w:val="1"/>
          <w:bCs w:val="1"/>
        </w:rPr>
        <w:t>:</w:t>
      </w:r>
      <w:r>
        <w:rPr>
          <w:rFonts w:ascii="Courier New" w:hAnsi="Courier New"/>
          <w:b w:val="1"/>
          <w:bCs w:val="1"/>
        </w:rPr>
        <w:t xml:space="preserve"> DEBER</w:t>
      </w:r>
      <w:r>
        <w:rPr>
          <w:rFonts w:ascii="Courier New" w:hAnsi="Courier New"/>
          <w:b w:val="1"/>
          <w:bCs w:val="1"/>
        </w:rPr>
        <w:t xml:space="preserve">Á </w:t>
      </w:r>
      <w:r>
        <w:rPr>
          <w:rFonts w:ascii="Courier New" w:hAnsi="Courier New"/>
        </w:rPr>
        <w:t>todo propietario y/o institución, club, empresa, etc, que posea un natatorio regulado por la presente, dar a conocer al Área correspondiente, cualquier modificación que realice en el mismo.-</w:t>
      </w:r>
    </w:p>
    <w:p>
      <w:pPr>
        <w:ind w:hanging="374" w:left="374"/>
        <w:jc w:val="both"/>
        <w:rPr>
          <w:rFonts w:ascii="Courier New" w:hAnsi="Courier New"/>
          <w:b w:val="1"/>
          <w:bCs w:val="1"/>
          <w:u w:val="single"/>
        </w:rPr>
      </w:pPr>
    </w:p>
    <w:p>
      <w:pPr>
        <w:ind w:hanging="374" w:left="374"/>
        <w:jc w:val="both"/>
        <w:rPr>
          <w:rFonts w:ascii="Courier New" w:hAnsi="Courier New"/>
        </w:rPr>
      </w:pPr>
      <w:r>
        <w:rPr>
          <w:rFonts w:ascii="Courier New" w:hAnsi="Courier New"/>
          <w:b w:val="1"/>
          <w:bCs w:val="1"/>
          <w:u w:val="single"/>
        </w:rPr>
        <w:t>Art.7</w:t>
      </w:r>
      <w:r>
        <w:rPr>
          <w:rFonts w:ascii="Courier New" w:hAnsi="Courier New"/>
          <w:b w:val="1"/>
          <w:bCs w:val="1"/>
        </w:rPr>
        <w:t xml:space="preserve">: </w:t>
      </w:r>
      <w:r>
        <w:rPr>
          <w:rFonts w:ascii="Courier New" w:hAnsi="Courier New"/>
          <w:b w:val="1"/>
          <w:bCs w:val="1"/>
        </w:rPr>
        <w:t>DEBER</w:t>
      </w:r>
      <w:r>
        <w:rPr>
          <w:rFonts w:ascii="Courier New" w:hAnsi="Courier New"/>
          <w:b w:val="1"/>
          <w:bCs w:val="1"/>
        </w:rPr>
        <w:t xml:space="preserve">ÁN </w:t>
      </w:r>
      <w:r>
        <w:rPr>
          <w:rFonts w:ascii="Courier New" w:hAnsi="Courier New"/>
        </w:rPr>
        <w:t xml:space="preserve">los propietarios de natatorios existentes a la puesta en vigencia de la presente norma, adaptar los mismos en un plazo perentorio que el Departamento Ejecutivo determine.-   </w:t>
      </w:r>
    </w:p>
    <w:p>
      <w:pPr>
        <w:ind w:hanging="374" w:left="374"/>
        <w:jc w:val="both"/>
        <w:rPr>
          <w:rFonts w:ascii="Courier New" w:hAnsi="Courier New"/>
          <w:b w:val="1"/>
          <w:bCs w:val="1"/>
          <w:u w:val="single"/>
        </w:rPr>
      </w:pPr>
    </w:p>
    <w:p>
      <w:pPr>
        <w:ind w:hanging="374" w:left="374"/>
        <w:jc w:val="both"/>
        <w:rPr>
          <w:rFonts w:ascii="Courier New" w:hAnsi="Courier New"/>
        </w:rPr>
      </w:pPr>
      <w:r>
        <w:rPr>
          <w:rFonts w:ascii="Courier New" w:hAnsi="Courier New"/>
          <w:b w:val="1"/>
          <w:bCs w:val="1"/>
          <w:u w:val="single"/>
        </w:rPr>
        <w:t>Art.8</w:t>
      </w:r>
      <w:r>
        <w:rPr>
          <w:rFonts w:ascii="Courier New" w:hAnsi="Courier New"/>
          <w:b w:val="1"/>
          <w:bCs w:val="1"/>
        </w:rPr>
        <w:t>:</w:t>
      </w:r>
      <w:r>
        <w:rPr>
          <w:rFonts w:ascii="Courier New" w:hAnsi="Courier New"/>
          <w:b w:val="1"/>
          <w:bCs w:val="1"/>
        </w:rPr>
        <w:t xml:space="preserve"> DEBER</w:t>
      </w:r>
      <w:r>
        <w:rPr>
          <w:rFonts w:ascii="Courier New" w:hAnsi="Courier New"/>
          <w:b w:val="1"/>
          <w:bCs w:val="1"/>
        </w:rPr>
        <w:t xml:space="preserve">Á </w:t>
      </w:r>
      <w:r>
        <w:rPr>
          <w:rFonts w:ascii="Courier New" w:hAnsi="Courier New"/>
        </w:rPr>
        <w:t>el Departamento Ejecutivo, reglamentar la presente en los puntos que lo considere necesario.-</w:t>
      </w:r>
    </w:p>
    <w:p>
      <w:pPr>
        <w:ind w:hanging="374" w:left="374"/>
        <w:jc w:val="both"/>
        <w:rPr>
          <w:rFonts w:ascii="Courier New" w:hAnsi="Courier New"/>
          <w:b w:val="1"/>
          <w:bCs w:val="1"/>
          <w:u w:val="single"/>
        </w:rPr>
      </w:pPr>
    </w:p>
    <w:p>
      <w:pPr>
        <w:ind w:hanging="374" w:left="374"/>
        <w:jc w:val="both"/>
        <w:rPr>
          <w:rFonts w:ascii="Courier New" w:hAnsi="Courier New"/>
        </w:rPr>
      </w:pPr>
      <w:r>
        <w:rPr>
          <w:rFonts w:ascii="Courier New" w:hAnsi="Courier New"/>
          <w:b w:val="1"/>
          <w:bCs w:val="1"/>
          <w:u w:val="single"/>
        </w:rPr>
        <w:t>Art.9</w:t>
      </w:r>
      <w:r>
        <w:rPr>
          <w:rFonts w:ascii="Courier New" w:hAnsi="Courier New"/>
          <w:b w:val="1"/>
          <w:bCs w:val="1"/>
        </w:rPr>
        <w:t>:</w:t>
      </w:r>
      <w:r>
        <w:rPr>
          <w:rFonts w:ascii="Courier New" w:hAnsi="Courier New"/>
          <w:b w:val="1"/>
          <w:bCs w:val="1"/>
        </w:rPr>
        <w:t xml:space="preserve"> </w:t>
      </w:r>
      <w:r>
        <w:rPr>
          <w:rFonts w:ascii="Courier New" w:hAnsi="Courier New"/>
          <w:b w:val="1"/>
          <w:bCs w:val="1"/>
        </w:rPr>
        <w:t xml:space="preserve">LA </w:t>
      </w:r>
      <w:r>
        <w:rPr>
          <w:rFonts w:ascii="Courier New" w:hAnsi="Courier New"/>
        </w:rPr>
        <w:t>presente Ordenanza entrará en vigencia a partir de su promulgación.-</w:t>
      </w:r>
    </w:p>
    <w:p>
      <w:pPr>
        <w:ind w:hanging="374" w:left="374"/>
        <w:jc w:val="both"/>
        <w:rPr>
          <w:rFonts w:ascii="Courier New" w:hAnsi="Courier New"/>
          <w:b w:val="1"/>
          <w:bCs w:val="1"/>
          <w:u w:val="single"/>
        </w:rPr>
      </w:pPr>
    </w:p>
    <w:p>
      <w:pPr>
        <w:ind w:hanging="374" w:left="374"/>
        <w:jc w:val="right"/>
        <w:rPr>
          <w:rFonts w:ascii="Courier New" w:hAnsi="Courier New"/>
        </w:rPr>
      </w:pPr>
      <w:r>
        <w:rPr>
          <w:rFonts w:ascii="Courier New" w:hAnsi="Courier New"/>
        </w:rPr>
        <w:t>...///</w:t>
      </w:r>
    </w:p>
    <w:p>
      <w:pPr>
        <w:ind w:hanging="374" w:left="374"/>
        <w:jc w:val="both"/>
        <w:rPr>
          <w:rFonts w:ascii="Courier New" w:hAnsi="Courier New"/>
          <w:b w:val="1"/>
          <w:bCs w:val="1"/>
        </w:rPr>
      </w:pPr>
    </w:p>
    <w:p>
      <w:pPr>
        <w:ind w:hanging="374" w:left="374"/>
        <w:jc w:val="both"/>
        <w:rPr>
          <w:rFonts w:ascii="Courier New" w:hAnsi="Courier New"/>
          <w:b w:val="1"/>
          <w:bCs w:val="1"/>
        </w:rPr>
      </w:pPr>
    </w:p>
    <w:p>
      <w:pPr>
        <w:ind w:hanging="374" w:left="374"/>
        <w:jc w:val="both"/>
        <w:rPr>
          <w:rFonts w:ascii="Courier New" w:hAnsi="Courier New"/>
          <w:b w:val="1"/>
          <w:bCs w:val="1"/>
        </w:rPr>
      </w:pPr>
    </w:p>
    <w:p>
      <w:pPr>
        <w:ind w:hanging="374" w:left="374"/>
        <w:jc w:val="both"/>
        <w:rPr>
          <w:rFonts w:ascii="Courier New" w:hAnsi="Courier New"/>
          <w:b w:val="1"/>
          <w:bCs w:val="1"/>
        </w:rPr>
      </w:pPr>
    </w:p>
    <w:p>
      <w:pPr>
        <w:ind w:hanging="374" w:left="374"/>
        <w:jc w:val="both"/>
        <w:rPr>
          <w:rFonts w:ascii="Courier New" w:hAnsi="Courier New"/>
          <w:b w:val="1"/>
          <w:bCs w:val="1"/>
        </w:rPr>
      </w:pPr>
    </w:p>
    <w:p>
      <w:pPr>
        <w:ind w:hanging="374" w:left="374"/>
        <w:jc w:val="both"/>
        <w:rPr>
          <w:rFonts w:ascii="Courier New" w:hAnsi="Courier New"/>
          <w:b w:val="1"/>
          <w:bCs w:val="1"/>
        </w:rPr>
      </w:pPr>
    </w:p>
    <w:p>
      <w:pPr>
        <w:ind w:hanging="374" w:left="374"/>
        <w:jc w:val="both"/>
        <w:rPr>
          <w:rFonts w:ascii="Courier New" w:hAnsi="Courier New"/>
          <w:b w:val="1"/>
          <w:bCs w:val="1"/>
        </w:rPr>
      </w:pP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rPr>
        <w:t>...///6.-</w:t>
      </w:r>
    </w:p>
    <w:p>
      <w:pPr>
        <w:ind w:hanging="561" w:left="561"/>
        <w:jc w:val="both"/>
        <w:rPr>
          <w:rFonts w:ascii="Courier New" w:hAnsi="Courier New"/>
          <w:b w:val="1"/>
          <w:bCs w:val="1"/>
          <w:u w:val="single"/>
        </w:rPr>
      </w:pP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w:t>
      </w:r>
      <w:r>
        <w:rPr>
          <w:rFonts w:ascii="Courier New" w:hAnsi="Courier New"/>
          <w:b w:val="1"/>
          <w:bCs w:val="1"/>
          <w:u w:val="single"/>
        </w:rPr>
        <w:t>10</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xml:space="preserve"> comuníquese, publíquese en el Boletín Oficial de la Ciudad de Alta Gracia, transcríbase al Libro de Ordenanzas y archívese.</w:t>
      </w:r>
    </w:p>
    <w:p>
      <w:pPr>
        <w:jc w:val="both"/>
        <w:rPr>
          <w:rFonts w:ascii="Courier New" w:hAnsi="Courier New"/>
        </w:rPr>
      </w:pPr>
    </w:p>
    <w:p>
      <w:pPr>
        <w:jc w:val="both"/>
        <w:rPr>
          <w:rFonts w:ascii="Courier New" w:hAnsi="Courier New"/>
        </w:rPr>
      </w:pPr>
      <w:r>
        <w:rPr>
          <w:rFonts w:ascii="Courier New" w:hAnsi="Courier New"/>
        </w:rPr>
        <w:t xml:space="preserve">                                                                                                 </w:t>
      </w:r>
    </w:p>
    <w:p>
      <w:pPr>
        <w:pStyle w:val="P15"/>
        <w:ind w:left="0"/>
      </w:pPr>
      <w:r>
        <w:t>DADA EN LA SALA DE SESIONES DEL HONORABLE CONCEJO DELIBERANTE A LOS DOCE DIAS DEL MES DE NOVIEMBRE DEL AÑO DOS MIL OCHO.-</w:t>
      </w:r>
    </w:p>
    <w:p>
      <w:pPr>
        <w:pStyle w:val="P15"/>
        <w:ind w:left="0"/>
      </w:pPr>
    </w:p>
    <w:p>
      <w:pPr>
        <w:pStyle w:val="P15"/>
        <w:ind w:left="0"/>
      </w:pPr>
    </w:p>
    <w:p>
      <w:pPr>
        <w:pStyle w:val="P15"/>
        <w:ind w:left="0"/>
      </w:pPr>
    </w:p>
    <w:p>
      <w:pPr>
        <w:pStyle w:val="P15"/>
        <w:ind w:left="0"/>
      </w:pPr>
    </w:p>
    <w:sectPr>
      <w:type w:val="continuous"/>
      <w:pgSz w:w="11908" w:h="16833" w:code="0"/>
      <w:pgMar w:left="1701" w:right="1701" w:top="1418" w:bottom="1418" w:header="720" w:footer="720" w:gutter="0"/>
      <w:cols w:equalWidth="1" w:space="720"/>
      <w:noEndnote/>
    </w:sectPr>
  </w:body>
</w:document>
</file>

<file path=word/numbering.xml><?xml version="1.0" encoding="utf-8"?>
<w:numbering xmlns:w="http://schemas.openxmlformats.org/wordprocessingml/2006/main">
  <w:abstractNum w:abstractNumId="0">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2C66746"/>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2">
    <w:nsid w:val="222C35E3"/>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
    <w:nsid w:val="298208E1"/>
    <w:multiLevelType w:val="multilevel"/>
    <w:lvl w:ilvl="0">
      <w:start w:val="9"/>
      <w:numFmt w:val="lowerLetter"/>
      <w:suff w:val="tab"/>
      <w:lvlText w:val="%1)"/>
      <w:lvlJc w:val="left"/>
      <w:pPr>
        <w:ind w:hanging="360" w:left="900"/>
        <w:tabs>
          <w:tab w:val="num" w:pos="900" w:leader="none"/>
        </w:tabs>
      </w:pPr>
      <w:rPr/>
    </w:lvl>
    <w:lvl w:ilvl="1">
      <w:start w:val="1"/>
      <w:numFmt w:val="lowerLetter"/>
      <w:suff w:val="tab"/>
      <w:lvlText w:val="%2."/>
      <w:lvlJc w:val="left"/>
      <w:pPr>
        <w:ind w:hanging="360" w:left="1620"/>
        <w:tabs>
          <w:tab w:val="num" w:pos="1620" w:leader="none"/>
        </w:tabs>
      </w:pPr>
      <w:rPr/>
    </w:lvl>
    <w:lvl w:ilvl="2">
      <w:start w:val="1"/>
      <w:numFmt w:val="lowerRoman"/>
      <w:suff w:val="tab"/>
      <w:lvlText w:val="%3."/>
      <w:lvlJc w:val="right"/>
      <w:pPr>
        <w:ind w:hanging="180" w:left="2340"/>
        <w:tabs>
          <w:tab w:val="num" w:pos="2340" w:leader="none"/>
        </w:tabs>
      </w:pPr>
      <w:rPr/>
    </w:lvl>
    <w:lvl w:ilvl="3">
      <w:start w:val="1"/>
      <w:numFmt w:val="decimal"/>
      <w:suff w:val="tab"/>
      <w:lvlText w:val="%4."/>
      <w:lvlJc w:val="left"/>
      <w:pPr>
        <w:ind w:hanging="360" w:left="3060"/>
        <w:tabs>
          <w:tab w:val="num" w:pos="3060" w:leader="none"/>
        </w:tabs>
      </w:pPr>
      <w:rPr/>
    </w:lvl>
    <w:lvl w:ilvl="4">
      <w:start w:val="1"/>
      <w:numFmt w:val="lowerLetter"/>
      <w:suff w:val="tab"/>
      <w:lvlText w:val="%5."/>
      <w:lvlJc w:val="left"/>
      <w:pPr>
        <w:ind w:hanging="360" w:left="3780"/>
        <w:tabs>
          <w:tab w:val="num" w:pos="3780" w:leader="none"/>
        </w:tabs>
      </w:pPr>
      <w:rPr/>
    </w:lvl>
    <w:lvl w:ilvl="5">
      <w:start w:val="1"/>
      <w:numFmt w:val="lowerRoman"/>
      <w:suff w:val="tab"/>
      <w:lvlText w:val="%6."/>
      <w:lvlJc w:val="right"/>
      <w:pPr>
        <w:ind w:hanging="180" w:left="4500"/>
        <w:tabs>
          <w:tab w:val="num" w:pos="4500" w:leader="none"/>
        </w:tabs>
      </w:pPr>
      <w:rPr/>
    </w:lvl>
    <w:lvl w:ilvl="6">
      <w:start w:val="1"/>
      <w:numFmt w:val="decimal"/>
      <w:suff w:val="tab"/>
      <w:lvlText w:val="%7."/>
      <w:lvlJc w:val="left"/>
      <w:pPr>
        <w:ind w:hanging="360" w:left="5220"/>
        <w:tabs>
          <w:tab w:val="num" w:pos="5220" w:leader="none"/>
        </w:tabs>
      </w:pPr>
      <w:rPr/>
    </w:lvl>
    <w:lvl w:ilvl="7">
      <w:start w:val="1"/>
      <w:numFmt w:val="lowerLetter"/>
      <w:suff w:val="tab"/>
      <w:lvlText w:val="%8."/>
      <w:lvlJc w:val="left"/>
      <w:pPr>
        <w:ind w:hanging="360" w:left="5940"/>
        <w:tabs>
          <w:tab w:val="num" w:pos="5940" w:leader="none"/>
        </w:tabs>
      </w:pPr>
      <w:rPr/>
    </w:lvl>
    <w:lvl w:ilvl="8">
      <w:start w:val="1"/>
      <w:numFmt w:val="lowerRoman"/>
      <w:suff w:val="tab"/>
      <w:lvlText w:val="%9."/>
      <w:lvlJc w:val="right"/>
      <w:pPr>
        <w:ind w:hanging="180" w:left="6660"/>
        <w:tabs>
          <w:tab w:val="num" w:pos="6660" w:leader="none"/>
        </w:tabs>
      </w:pPr>
      <w:rPr/>
    </w:lvl>
  </w:abstractNum>
  <w:abstractNum w:abstractNumId="4">
    <w:nsid w:val="44F124EF"/>
    <w:multiLevelType w:val="multilevel"/>
    <w:lvl w:ilvl="0">
      <w:start w:val="1"/>
      <w:numFmt w:val="lowerLetter"/>
      <w:suff w:val="tab"/>
      <w:lvlText w:val="%1)"/>
      <w:lvlJc w:val="left"/>
      <w:pPr>
        <w:ind w:hanging="360"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59B6546B"/>
    <w:multiLevelType w:val="multilevel"/>
    <w:lvl w:ilvl="0">
      <w:start w:val="1"/>
      <w:numFmt w:val="lowerLetter"/>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7">
    <w:nsid w:val="74472A0F"/>
    <w:multiLevelType w:val="multilevel"/>
    <w:lvl w:ilvl="0">
      <w:start w:val="1"/>
      <w:numFmt w:val="lowerLetter"/>
      <w:suff w:val="tab"/>
      <w:lvlText w:val="%1)"/>
      <w:lvlJc w:val="left"/>
      <w:pPr>
        <w:ind w:hanging="360" w:left="660"/>
        <w:tabs>
          <w:tab w:val="num" w:pos="66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8">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9">
    <w:nsid w:val="7E711528"/>
    <w:multiLevelType w:val="multilevel"/>
    <w:lvl w:ilvl="0">
      <w:start w:val="1"/>
      <w:numFmt w:val="lowerLetter"/>
      <w:suff w:val="tab"/>
      <w:lvlText w:val="%1)"/>
      <w:lvlJc w:val="left"/>
      <w:pPr>
        <w:ind w:hanging="360" w:left="900"/>
        <w:tabs>
          <w:tab w:val="num" w:pos="90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num w:numId="1">
    <w:abstractNumId w:val="0"/>
  </w:num>
  <w:num w:numId="2">
    <w:abstractNumId w:val="8"/>
  </w:num>
  <w:num w:numId="3">
    <w:abstractNumId w:val="5"/>
  </w:num>
  <w:num w:numId="4">
    <w:abstractNumId w:val="1"/>
  </w:num>
  <w:num w:numId="5">
    <w:abstractNumId w:val="2"/>
  </w:num>
  <w:num w:numId="6">
    <w:abstractNumId w:val="4"/>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7"/>
    <w:basedOn w:val="P0"/>
    <w:next w:val="P0"/>
    <w:pPr>
      <w:keepNext w:val="1"/>
      <w:ind w:firstLine="709"/>
      <w:jc w:val="both"/>
      <w:outlineLvl w:val="6"/>
    </w:pPr>
    <w:rPr>
      <w:rFonts w:ascii="Courier New" w:hAnsi="Courier New"/>
    </w:rPr>
  </w:style>
  <w:style w:type="paragraph" w:styleId="P6">
    <w:name w:val="Envelope Return"/>
    <w:basedOn w:val="P0"/>
    <w:next w:val="P6"/>
    <w:pPr/>
    <w:rPr>
      <w:rFonts w:ascii="Benguiat Bk BT" w:hAnsi="Benguiat Bk BT" w:cs="Arial"/>
      <w:b w:val="1"/>
      <w:i w:val="1"/>
      <w:bCs w:val="1"/>
      <w:iCs w:val="1"/>
      <w:u w:val="single"/>
    </w:rPr>
  </w:style>
  <w:style w:type="paragraph" w:styleId="P7">
    <w:name w:val="Plain Text"/>
    <w:basedOn w:val="P0"/>
    <w:next w:val="P7"/>
    <w:pPr/>
    <w:rPr>
      <w:rFonts w:ascii="Courier New" w:hAnsi="Courier New"/>
      <w:sz w:val="20"/>
      <w:szCs w:val="20"/>
      <w:lang/>
    </w:rPr>
  </w:style>
  <w:style w:type="paragraph" w:styleId="P8">
    <w:name w:val="Body Text"/>
    <w:basedOn w:val="P0"/>
    <w:next w:val="P8"/>
    <w:pPr>
      <w:jc w:val="both"/>
    </w:pPr>
    <w:rPr>
      <w:rFonts w:ascii="Courier New" w:hAnsi="Courier New"/>
    </w:rPr>
  </w:style>
  <w:style w:type="paragraph" w:styleId="P9">
    <w:name w:val="Title"/>
    <w:basedOn w:val="P0"/>
    <w:next w:val="P9"/>
    <w:pPr>
      <w:jc w:val="center"/>
    </w:pPr>
    <w:rPr>
      <w:rFonts w:ascii="Courier New" w:hAnsi="Courier New"/>
      <w:b w:val="1"/>
      <w:bCs w:val="1"/>
    </w:rPr>
  </w:style>
  <w:style w:type="paragraph" w:styleId="P10">
    <w:name w:val="Body Text 3"/>
    <w:basedOn w:val="P0"/>
    <w:next w:val="P10"/>
    <w:pPr>
      <w:jc w:val="both"/>
    </w:pPr>
    <w:rPr>
      <w:rFonts w:ascii="Courier New" w:hAnsi="Courier New"/>
      <w:b w:val="1"/>
      <w:bCs w:val="1"/>
    </w:rPr>
  </w:style>
  <w:style w:type="paragraph" w:styleId="P11">
    <w:name w:val="Body Text 2"/>
    <w:basedOn w:val="P0"/>
    <w:next w:val="P11"/>
    <w:pPr>
      <w:jc w:val="both"/>
    </w:pPr>
    <w:rPr>
      <w:sz w:val="28"/>
      <w:szCs w:val="28"/>
    </w:rPr>
  </w:style>
  <w:style w:type="paragraph" w:styleId="P12">
    <w:name w:val="Texto de globo"/>
    <w:basedOn w:val="P0"/>
    <w:next w:val="P12"/>
    <w:pPr/>
    <w:rPr>
      <w:rFonts w:ascii="Tahoma" w:hAnsi="Tahoma" w:cs="Tahoma"/>
      <w:sz w:val="16"/>
      <w:szCs w:val="16"/>
    </w:rPr>
  </w:style>
  <w:style w:type="paragraph" w:styleId="P13">
    <w:name w:val="Body Text Indent"/>
    <w:basedOn w:val="P0"/>
    <w:next w:val="P13"/>
    <w:pPr>
      <w:ind w:left="561"/>
      <w:jc w:val="both"/>
    </w:pPr>
    <w:rPr>
      <w:rFonts w:ascii="Courier New" w:hAnsi="Courier New"/>
    </w:rPr>
  </w:style>
  <w:style w:type="paragraph" w:styleId="P14">
    <w:name w:val="Body Text Indent 2"/>
    <w:basedOn w:val="P0"/>
    <w:next w:val="P14"/>
    <w:pPr>
      <w:ind w:left="748"/>
      <w:jc w:val="both"/>
    </w:pPr>
    <w:rPr>
      <w:rFonts w:ascii="Courier New" w:hAnsi="Courier New"/>
    </w:rPr>
  </w:style>
  <w:style w:type="paragraph" w:styleId="P15">
    <w:name w:val="Body Text Indent 3"/>
    <w:basedOn w:val="P0"/>
    <w:next w:val="P15"/>
    <w:pPr>
      <w:ind w:left="748"/>
      <w:jc w:val="both"/>
    </w:pPr>
    <w:rPr>
      <w:rFonts w:ascii="Courier New" w:hAnsi="Courier New"/>
      <w:b w:val="1"/>
      <w:bCs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2026-07-09T18:23:09Z</dcterms:created>
  <cp:lastModifiedBy>Federico Parisi</cp:lastModifiedBy>
  <cp:lastPrinted>2008-11-12T23:28:00Z</cp:lastPrinted>
  <dcterms:modified xsi:type="dcterms:W3CDTF">2026-07-09T18:23:09Z</dcterms:modified>
  <cp:revision>2</cp:revision>
  <dc:title>PROYECTO DE ORDENANZA</dc:title>
</cp:coreProperties>
</file>