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827</w:t>
      </w:r>
      <w:r>
        <w:rPr>
          <w:rFonts w:ascii="Courier New" w:hAnsi="Courier New"/>
          <w:b w:val="1"/>
          <w:bCs w:val="1"/>
          <w:u w:val="single"/>
        </w:rPr>
        <w:t>9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 xml:space="preserve">El Expediente N° 211/I/99 </w:t>
      </w:r>
      <w:r>
        <w:rPr>
          <w:rFonts w:ascii="Courier New" w:hAnsi="Courier New"/>
          <w:b w:val="0"/>
          <w:bCs w:val="0"/>
        </w:rPr>
        <w:t>que refiere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a</w:t>
      </w:r>
      <w:r>
        <w:rPr>
          <w:rFonts w:ascii="Courier New" w:hAnsi="Courier New"/>
          <w:b w:val="0"/>
          <w:bCs w:val="0"/>
        </w:rPr>
        <w:t xml:space="preserve"> Comodatos de Usos de parcelas en Parque Municipal de Microemprendimientos</w:t>
      </w:r>
      <w:r>
        <w:rPr>
          <w:rFonts w:ascii="Courier New" w:hAnsi="Courier New"/>
          <w:b w:val="0"/>
          <w:bCs w:val="0"/>
        </w:rPr>
        <w:t xml:space="preserve">, las </w:t>
      </w:r>
      <w:r>
        <w:rPr>
          <w:rFonts w:ascii="Courier New" w:hAnsi="Courier New"/>
          <w:b w:val="0"/>
          <w:bCs w:val="0"/>
        </w:rPr>
        <w:t xml:space="preserve">Ordenanzas </w:t>
      </w:r>
      <w:r>
        <w:rPr>
          <w:rFonts w:ascii="Courier New" w:hAnsi="Courier New"/>
          <w:b w:val="0"/>
          <w:bCs w:val="0"/>
        </w:rPr>
        <w:t xml:space="preserve">N° 3917 </w:t>
      </w:r>
      <w:r>
        <w:rPr>
          <w:rFonts w:ascii="Courier New" w:hAnsi="Courier New"/>
          <w:b w:val="0"/>
          <w:bCs w:val="0"/>
        </w:rPr>
        <w:t>su modificatoria N° 4791 y su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derogatoria N° 7386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pStyle w:val="P13"/>
      </w:pPr>
      <w:r>
        <w:t>Que mediante la sanción de la Ordenanza N° 3917 se facultó al Departamento Ejecutivo a administrar o conceder en administración la fracción de terreno correspondiente al plano U-348 descrito en su art. 1°, los cuales fueron concedido por el mismo en distintos Convenios de Comodatos a Industrias y Microemprendimientos;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espíritu de la citada normativa fue la de posibilitar un espacio físico para el desarrollo de actividades productivas como alternativa laboral y desarrollo local, los cuales no se vieron plasmado en la realidad con el consiguiente incumplimiento de los comodatarios de sus obligaciones de dar utilidad a esta fracción de tierra;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en virtud de la no realización de las actividades destinadas de cada parcela que conforman el Parque Municipal de Microemprendimientos , y en aras de dar una debida Utilidad al referido predio , se deroga la Ordenanza N° 3917 y modificatoria mediante la Ordenanza N° 7386 , mediante la cual se insta al Departamento Ejecutivo a la concreción del Proyecto “Parque Temático del Automovilismo Deportivo AMS”, declarado oportunamente de Interés Turístico Municipal , en el predio en cuestión el cual tampoco se hizo realidad manteniendo en vigor los antiguos Convenios de Comodatos;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distintos relevamientos efectuados por Área Control Urbano informa nula o escasa actividad en numerosas parcelas concedidas, ratificada por dictamen de Asesoría Letrada de Fs. 298 del Expediente 211/I/1999, por lo que es necesario la rescisión de los </w:t>
      </w:r>
    </w:p>
    <w:p>
      <w:pPr>
        <w:ind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mencionados Contratos de Comodatos a los efectos de poder concretar el objetivo principal del predio , cual es su Utilización;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es política del Departamento Ejecutivo y compartida por este Honorable Cuerpo Legislativo , incentivar el desarrollo de la Pequeñas y Medianas Empresas, industrias y/o proyectos locales, propender hacia las actividades productivas relacionadas con el uso de la tierra, coadyuvando al trabajador a forjar su emprendimiento aportando una fracción de tierra, útil y productiva para su crecimiento laboral;</w:t>
      </w:r>
    </w:p>
    <w:p>
      <w:pPr>
        <w:pStyle w:val="P14"/>
        <w:ind w:left="561"/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Legislación General, la misma emite despacho favorable, aprobado por unanimidad en Sesión Ordinaria del día 12 de Noviembre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DEROGASE</w:t>
      </w:r>
      <w:r>
        <w:rPr>
          <w:rFonts w:ascii="Courier New" w:hAnsi="Courier New"/>
        </w:rPr>
        <w:t xml:space="preserve"> la Ordenanza N° 7386.-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FACULTASE</w:t>
      </w:r>
      <w:r>
        <w:rPr>
          <w:rFonts w:ascii="Courier New" w:hAnsi="Courier New"/>
        </w:rPr>
        <w:t xml:space="preserve"> al Departamento Ejecutivo a administrar o conceder en administración la fracción de terreno que forma parte de la parcela designada como 2133-3434 del plano de mensura y Subdivisión del lote 3-1, fracción 8, que se describe de la siguiente manera: Partiendo desde el extremo Nor-Oeste , punto R, y con un ángulo de noventa grados diez minutos con respecto al lado S-R, una línea R-H de cuatrocientos setenta y nueve metros con cuarenta y seis centímetros (479,46 cm) hacia el Este, hasta el punto H, desde este punto y con un ángulo de ochenta y nueve grados cero cinco minutos, un lado H-H de trescientos cuatro metros con cuarenta y un centímetro (304,41 m) hacia el Sur, hasta 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el punto H; desde este punto, y con un ángulo de Noventa grados cincuenta y seis minutos y un lado H-T de ciento cuarenta y tres metros con setenta y tres centímetros ( 143,73m ) hacia el Oeste, hasta el punto T, desde este punto y con un ángulo de ciento cincuenta y tres grados cero minutos, un lado T-S de trescientos setenta y cuatro metros ( 374 m) hacia el No- Oeste , hasta el punto S; desde este punto, y con un ángulo de ciento dieciséis grados cincuenta minutos, un lado S-R de cientos treinta metros con treinta y un centímetros ( 130,31 m) hacia el Norte, hasta el punto R, cerrando la figura con una Superficie total de Ciento Dieciséis Mil Quinientos Setenta metros cuadrados con Cincuenta y Tres decímetros cuadrados (116.570,53 m2), lindando: al N con la Parcela 2133-3633 de los sucesores de Rosario Cafferata de Aghina, al E con la Ruta Provincial N° 5, al S con mas terreno de la parcela 2133-3433 de la Municipalidad de Alta Gracia y al Sur-O y O con la parcela 2133-3533 de posesión de COSAG Limitada ( Laguna Sanitaria).-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LA</w:t>
      </w:r>
      <w:r>
        <w:rPr>
          <w:rFonts w:ascii="Courier New" w:hAnsi="Courier New"/>
        </w:rPr>
        <w:t xml:space="preserve"> fracción de terreno descripta en el Art. 2° de la presente Ordenanza será destinado al asentamiento de todo proyecto que tenga por finalidad el desarrollo de Polos Productivos Locales.- 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RESCINDASE</w:t>
      </w:r>
      <w:r>
        <w:rPr>
          <w:rFonts w:ascii="Courier New" w:hAnsi="Courier New"/>
        </w:rPr>
        <w:t xml:space="preserve"> los Convenios de Comodatos de los lotes uno, dos, tres, cuatro, cinco, seis, siete, ocho, nueve, diez y  once del Parque Industrial Municipal, por incumplimiento a las cláusulas 5ta y 6ta de los referidos Convenios 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24F459C5"/>
    <w:multiLevelType w:val="hybridMultilevel"/>
    <w:lvl w:ilvl="0" w:tplc="108E78C7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61220064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13923798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33B5060C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1156AC16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22EA6FBB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35FDEDA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4A9807BF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78EFA69C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6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7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8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9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0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2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3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4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1"/>
  </w:num>
  <w:num w:numId="5">
    <w:abstractNumId w:val="4"/>
  </w:num>
  <w:num w:numId="6">
    <w:abstractNumId w:val="9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  <w:num w:numId="1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2026-07-09T18:22:52Z</dcterms:created>
  <cp:lastModifiedBy>Federico Parisi</cp:lastModifiedBy>
  <cp:lastPrinted>2008-11-18T01:08:00Z</cp:lastPrinted>
  <dcterms:modified xsi:type="dcterms:W3CDTF">2026-07-09T18:22:52Z</dcterms:modified>
  <cp:revision>2</cp:revision>
  <dc:title>PROYECTO DE ORDENANZA</dc:title>
</cp:coreProperties>
</file>