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  <w:jc w:val="left"/>
      </w:pPr>
    </w:p>
    <w:p>
      <w:pPr>
        <w:pStyle w:val="P2"/>
      </w:pPr>
    </w:p>
    <w:p>
      <w:pPr>
        <w:pStyle w:val="P2"/>
      </w:pPr>
      <w:r>
        <w:t>ORDENANZA Nº 8310</w:t>
      </w: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sz w:val="24"/>
          <w:szCs w:val="24"/>
        </w:rPr>
        <w:t>Visto: El Expediente N° 1625/06, iniciado por el Sr. Colazo Turri Emanuel; y</w:t>
      </w: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pStyle w:val="P1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ind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en el mismo se solicita la autorización para instalar un Kiosco de Diarios y Revistas en la acera sur de la Av. Hipólito Yrigoyen en la intersección con la calle Cjal. Lorusso, de Barrio Cámara de nuestra Ciudad;</w:t>
      </w:r>
    </w:p>
    <w:p>
      <w:pPr>
        <w:ind w:left="709"/>
        <w:jc w:val="both"/>
        <w:rPr>
          <w:rFonts w:ascii="Courier New" w:hAnsi="Courier New"/>
          <w:sz w:val="24"/>
          <w:szCs w:val="24"/>
        </w:rPr>
      </w:pPr>
    </w:p>
    <w:p>
      <w:pPr>
        <w:ind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Que a Fs. 16 del mismo consta Ordenanza N° 7685, en la cual luego de contar con notas de avales de los Vecinos del sector y del propietario del inmueble que posee dicha acera, se autorizó la instalación del kiosco en el lugar en cuestión, por un plazo de 12 meses a partir de la promulgación de dicha norma; </w:t>
      </w:r>
    </w:p>
    <w:p>
      <w:pPr>
        <w:ind w:left="709"/>
        <w:jc w:val="both"/>
        <w:rPr>
          <w:rFonts w:ascii="Courier New" w:hAnsi="Courier New"/>
          <w:sz w:val="24"/>
          <w:szCs w:val="24"/>
        </w:rPr>
      </w:pPr>
    </w:p>
    <w:p>
      <w:pPr>
        <w:ind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Que se ha vencido el plazo mencionado ut-supra, hecho que fue notificado al interesado por el Área de Inspección General por medio de Acta Único Aviso N° 3053, que consta en fs. 19 y  no existió reclamo alguno por la instalación de dicho comercio por parte de los Vecinos de la zona;</w:t>
      </w:r>
    </w:p>
    <w:p>
      <w:pPr>
        <w:ind w:left="709"/>
        <w:jc w:val="both"/>
        <w:rPr>
          <w:rFonts w:ascii="Courier New" w:hAnsi="Courier New"/>
          <w:sz w:val="24"/>
          <w:szCs w:val="24"/>
        </w:rPr>
      </w:pPr>
    </w:p>
    <w:p>
      <w:pPr>
        <w:ind w:left="709"/>
        <w:jc w:val="both"/>
        <w:rPr>
          <w:rFonts w:ascii="Courier New" w:hAnsi="Courier New"/>
        </w:rPr>
      </w:pPr>
      <w:r>
        <w:rPr>
          <w:rFonts w:ascii="Courier New" w:hAnsi="Courier New"/>
          <w:sz w:val="24"/>
          <w:szCs w:val="24"/>
        </w:rPr>
        <w:t>Que el Sr. Emanuel Colazo Turri, presenta nota a fs. 20, solicitando la extensión del plazo establecido por la Ordenanza N° 7685;</w:t>
      </w:r>
    </w:p>
    <w:p>
      <w:pPr>
        <w:ind w:left="709"/>
        <w:jc w:val="both"/>
        <w:rPr>
          <w:rFonts w:ascii="Courier New" w:hAnsi="Courier New"/>
          <w:sz w:val="24"/>
          <w:szCs w:val="24"/>
        </w:rPr>
      </w:pPr>
    </w:p>
    <w:p>
      <w:pPr>
        <w:ind w:left="709"/>
        <w:jc w:val="both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evaluado el Expediente de referencia por la Comisión de Obras y Servicios Públicos, la misma emite despacho favorable, aprobado por unanimidad en Sesión Extraordinaria del día 12 de Diciembre de 2008.</w:t>
      </w:r>
    </w:p>
    <w:p>
      <w:pPr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jc w:val="center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>EL HONORABLE CONCEJO DELIBERANTE DE LA CIUDAD DE</w:t>
      </w:r>
    </w:p>
    <w:p>
      <w:pPr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pStyle w:val="P1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rPr>
          <w:rFonts w:ascii="Courier New" w:hAnsi="Courier New"/>
          <w:sz w:val="24"/>
          <w:szCs w:val="24"/>
        </w:rPr>
      </w:pPr>
    </w:p>
    <w:p>
      <w:pPr>
        <w:jc w:val="righ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</w:t>
      </w:r>
    </w:p>
    <w:p>
      <w:pPr>
        <w:rPr>
          <w:rFonts w:ascii="Courier New" w:hAnsi="Courier New"/>
          <w:sz w:val="24"/>
          <w:szCs w:val="24"/>
        </w:rPr>
      </w:pPr>
    </w:p>
    <w:p>
      <w:pPr>
        <w:rPr>
          <w:rFonts w:ascii="Courier New" w:hAnsi="Courier New"/>
          <w:sz w:val="24"/>
          <w:szCs w:val="24"/>
        </w:rPr>
      </w:pPr>
    </w:p>
    <w:p>
      <w:pPr>
        <w:rPr>
          <w:rFonts w:ascii="Courier New" w:hAnsi="Courier New"/>
          <w:sz w:val="24"/>
          <w:szCs w:val="24"/>
        </w:rPr>
      </w:pPr>
    </w:p>
    <w:p>
      <w:pPr>
        <w:rPr>
          <w:rFonts w:ascii="Courier New" w:hAnsi="Courier New"/>
          <w:sz w:val="24"/>
          <w:szCs w:val="24"/>
        </w:rPr>
      </w:pPr>
    </w:p>
    <w:p>
      <w:pPr>
        <w:rPr>
          <w:rFonts w:ascii="Courier New" w:hAnsi="Courier New"/>
          <w:sz w:val="24"/>
          <w:szCs w:val="24"/>
        </w:rPr>
      </w:pPr>
    </w:p>
    <w:p>
      <w:pPr>
        <w:rPr>
          <w:rFonts w:ascii="Courier New" w:hAnsi="Courier New"/>
          <w:sz w:val="24"/>
          <w:szCs w:val="24"/>
        </w:rPr>
      </w:pPr>
    </w:p>
    <w:p>
      <w:pPr>
        <w:rPr>
          <w:rFonts w:ascii="Courier New" w:hAnsi="Courier New"/>
          <w:sz w:val="24"/>
          <w:szCs w:val="24"/>
        </w:rPr>
      </w:pPr>
    </w:p>
    <w:p>
      <w:pPr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...///2.-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>Art.1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: AUTORIZASE </w:t>
      </w:r>
      <w:r>
        <w:rPr>
          <w:rFonts w:ascii="Courier New" w:hAnsi="Courier New"/>
          <w:sz w:val="24"/>
          <w:szCs w:val="24"/>
        </w:rPr>
        <w:t>al Sr. Emanuel Colazo Turri, DNI: 29.943.285, a instalar un Kiosco de venta de Diarios y Revistas en la acera de la intersección de las Calles Cjal. Lorusso y Av. Hipólito Yrigoyen, de Barrio Cámara de nuestra Ciudad de Alta Gracia, por el término de tres (3) años a partir de la promulgación de la presente Ordenanza.-</w:t>
      </w: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>Art.</w:t>
      </w:r>
      <w:r>
        <w:rPr>
          <w:rFonts w:ascii="Courier New" w:hAnsi="Courier New"/>
          <w:b w:val="1"/>
          <w:bCs w:val="1"/>
          <w:sz w:val="24"/>
          <w:szCs w:val="24"/>
          <w:u w:val="single"/>
        </w:rPr>
        <w:t>2</w:t>
      </w:r>
      <w:r>
        <w:rPr>
          <w:rFonts w:ascii="Courier New" w:hAnsi="Courier New"/>
          <w:b w:val="1"/>
          <w:bCs w:val="1"/>
          <w:sz w:val="24"/>
          <w:szCs w:val="24"/>
        </w:rPr>
        <w:t>:</w:t>
      </w:r>
      <w:r>
        <w:rPr>
          <w:rFonts w:ascii="Courier New" w:hAnsi="Courier New"/>
          <w:b w:val="1"/>
          <w:bCs w:val="1"/>
          <w:sz w:val="24"/>
          <w:szCs w:val="24"/>
        </w:rPr>
        <w:t>CONDICIÓNASE</w:t>
      </w:r>
      <w:r>
        <w:rPr>
          <w:rFonts w:ascii="Courier New" w:hAnsi="Courier New"/>
          <w:sz w:val="24"/>
          <w:szCs w:val="24"/>
        </w:rPr>
        <w:t xml:space="preserve"> la presente autorización al cumplimiento en forma estricta de las pautas establecidas por el Dpto. Ejecutivo a fs. 14 del presente y de las Ordenanzas vigentes en relación con la actividad comercial a desarrollarse.-</w:t>
      </w: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>Art.3</w:t>
      </w:r>
      <w:r>
        <w:rPr>
          <w:rFonts w:ascii="Courier New" w:hAnsi="Courier New"/>
          <w:b w:val="1"/>
          <w:bCs w:val="1"/>
          <w:sz w:val="24"/>
          <w:szCs w:val="24"/>
        </w:rPr>
        <w:t>: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 PROTOCOLÍCESE</w:t>
      </w:r>
      <w:r>
        <w:rPr>
          <w:rFonts w:ascii="Courier New" w:hAnsi="Courier New"/>
          <w:sz w:val="24"/>
          <w:szCs w:val="24"/>
        </w:rPr>
        <w:t>,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pStyle w:val="P9"/>
      </w:pPr>
      <w:r>
        <w:t>DADA EN LA SALA DE SESIONES DEL HONORABLE CONCEJO DELIBERANTE A LOS DOCE DÍAS DEL MES DE DICIEMBRE DEL AÑO DOS MIL OCHO.-</w:t>
      </w:r>
    </w:p>
    <w:sectPr>
      <w:type w:val="nextPage"/>
      <w:pgSz w:w="11907" w:h="16840" w:code="0"/>
      <w:pgMar w:left="1701" w:right="1701" w:top="1418" w:bottom="1418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2E12647"/>
    <w:multiLevelType w:val="multilevel"/>
    <w:lvl w:ilvl="0">
      <w:start w:val="1"/>
      <w:numFmt w:val="lowerLetter"/>
      <w:suff w:val="tab"/>
      <w:lvlText w:val="%1)"/>
      <w:lvlJc w:val="left"/>
      <w:pPr>
        <w:ind w:hanging="360" w:left="927"/>
        <w:tabs>
          <w:tab w:val="num" w:pos="927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BA547B8"/>
    <w:multiLevelType w:val="multilevel"/>
    <w:lvl w:ilvl="0">
      <w:start w:val="1"/>
      <w:numFmt w:val="decimal"/>
      <w:suff w:val="tab"/>
      <w:lvlText w:val="%1)"/>
      <w:lvlJc w:val="left"/>
      <w:pPr>
        <w:ind w:hanging="615" w:left="615"/>
        <w:tabs>
          <w:tab w:val="num" w:pos="61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1C5F2711"/>
    <w:multiLevelType w:val="multilevel"/>
    <w:lvl w:ilvl="0">
      <w:start w:val="1"/>
      <w:numFmt w:val="upperLetter"/>
      <w:suff w:val="tab"/>
      <w:lvlText w:val="%1)"/>
      <w:lvlJc w:val="left"/>
      <w:pPr>
        <w:ind w:hanging="435" w:left="1711"/>
        <w:tabs>
          <w:tab w:val="num" w:pos="17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527A4AA4"/>
    <w:multiLevelType w:val="multilevel"/>
    <w:lvl w:ilvl="0">
      <w:start w:val="1"/>
      <w:numFmt w:val="lowerLetter"/>
      <w:suff w:val="tab"/>
      <w:lvlText w:val="%1)"/>
      <w:lvlJc w:val="left"/>
      <w:pPr>
        <w:ind w:hanging="360" w:left="1636"/>
        <w:tabs>
          <w:tab w:val="num" w:pos="163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54C54F30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5">
    <w:nsid w:val="665D5DA7"/>
    <w:multiLevelType w:val="multilevel"/>
    <w:lvl w:ilvl="0">
      <w:start w:val="1"/>
      <w:numFmt w:val="lowerLetter"/>
      <w:suff w:val="tab"/>
      <w:lvlText w:val="%1)"/>
      <w:lvlJc w:val="left"/>
      <w:pPr>
        <w:ind w:hanging="360" w:left="927"/>
        <w:tabs>
          <w:tab w:val="num" w:pos="927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b w:val="1"/>
      <w:bCs w:val="1"/>
      <w:sz w:val="24"/>
      <w:szCs w:val="24"/>
      <w:lang w:val="es-MX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rFonts w:ascii="Courier New" w:hAnsi="Courier New" w:cs="Courier New"/>
      <w:b w:val="1"/>
      <w:bCs w:val="1"/>
      <w:sz w:val="24"/>
      <w:szCs w:val="24"/>
      <w:u w:val="single"/>
    </w:rPr>
  </w:style>
  <w:style w:type="paragraph" w:styleId="P3">
    <w:name w:val="Title"/>
    <w:basedOn w:val="P0"/>
    <w:next w:val="P3"/>
    <w:pPr>
      <w:jc w:val="center"/>
    </w:pPr>
    <w:rPr>
      <w:sz w:val="24"/>
      <w:szCs w:val="24"/>
      <w:lang w:val="es-MX"/>
    </w:rPr>
  </w:style>
  <w:style w:type="paragraph" w:styleId="P4">
    <w:name w:val="Body Text Indent"/>
    <w:basedOn w:val="P0"/>
    <w:next w:val="P4"/>
    <w:pPr>
      <w:ind w:left="567"/>
    </w:pPr>
    <w:rPr>
      <w:sz w:val="24"/>
      <w:szCs w:val="24"/>
    </w:rPr>
  </w:style>
  <w:style w:type="paragraph" w:styleId="P5">
    <w:name w:val="Body Text 2"/>
    <w:basedOn w:val="P0"/>
    <w:next w:val="P5"/>
    <w:pPr>
      <w:jc w:val="center"/>
    </w:pPr>
    <w:rPr>
      <w:sz w:val="24"/>
      <w:szCs w:val="24"/>
      <w:lang/>
    </w:rPr>
  </w:style>
  <w:style w:type="paragraph" w:styleId="P6">
    <w:name w:val="Plain Text"/>
    <w:basedOn w:val="P0"/>
    <w:next w:val="P6"/>
    <w:pPr/>
    <w:rPr>
      <w:rFonts w:ascii="Courier New" w:hAnsi="Courier New"/>
    </w:rPr>
  </w:style>
  <w:style w:type="paragraph" w:styleId="P7">
    <w:name w:val="Body Text Indent 2"/>
    <w:basedOn w:val="P0"/>
    <w:next w:val="P7"/>
    <w:pPr>
      <w:ind w:hanging="142" w:left="709"/>
      <w:jc w:val="both"/>
    </w:pPr>
    <w:rPr>
      <w:rFonts w:ascii="Courier New" w:hAnsi="Courier New"/>
      <w:sz w:val="24"/>
      <w:szCs w:val="24"/>
    </w:rPr>
  </w:style>
  <w:style w:type="paragraph" w:styleId="P8">
    <w:name w:val="Body Text Indent 3"/>
    <w:basedOn w:val="P0"/>
    <w:next w:val="P8"/>
    <w:pPr>
      <w:ind w:left="709"/>
      <w:jc w:val="both"/>
    </w:pPr>
    <w:rPr>
      <w:rFonts w:ascii="Courier New" w:hAnsi="Courier New"/>
      <w:sz w:val="24"/>
      <w:szCs w:val="24"/>
    </w:rPr>
  </w:style>
  <w:style w:type="paragraph" w:styleId="P9">
    <w:name w:val="Body Text"/>
    <w:basedOn w:val="P0"/>
    <w:next w:val="P9"/>
    <w:pPr>
      <w:jc w:val="both"/>
    </w:pPr>
    <w:rPr>
      <w:rFonts w:ascii="Courier New" w:hAnsi="Courier New" w:cs="Courier New"/>
      <w:b w:val="1"/>
      <w:bCs w:val="1"/>
      <w:sz w:val="24"/>
      <w:szCs w:val="24"/>
    </w:rPr>
  </w:style>
  <w:style w:type="paragraph" w:styleId="P10">
    <w:name w:val="Body Text 21"/>
    <w:basedOn w:val="P0"/>
    <w:next w:val="P10"/>
    <w:pPr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jc w:val="both"/>
    </w:pPr>
    <w:rPr>
      <w:rFonts w:ascii="Times" w:hAnsi="Times"/>
      <w:b w:val="1"/>
      <w:bCs w:val="1"/>
      <w:color w:val="000000"/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 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xavier</dc:creator>
  <dcterms:created xsi:type="dcterms:W3CDTF">2026-07-09T18:19:10Z</dcterms:created>
  <cp:lastModifiedBy>Federico Parisi</cp:lastModifiedBy>
  <cp:lastPrinted>2008-12-16T05:20:00Z</cp:lastPrinted>
  <dcterms:modified xsi:type="dcterms:W3CDTF">2026-07-09T18:19:10Z</dcterms:modified>
  <cp:revision>2</cp:revision>
  <dc:title>P R O Y E C T O   D E   O R D E N A N Z A</dc:title>
</cp:coreProperties>
</file>