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jc w:val="center"/>
        <w:rPr>
          <w:rFonts w:ascii="Courier New" w:hAnsi="Courier New"/>
          <w:b w:val="1"/>
          <w:bCs w:val="1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 xml:space="preserve">ORDENANZA  N° 8318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3"/>
        <w:ind w:hanging="561" w:left="56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 xml:space="preserve">Visto: El Expediente N° </w:t>
      </w:r>
      <w:r>
        <w:rPr>
          <w:rFonts w:ascii="Courier New" w:hAnsi="Courier New"/>
          <w:b w:val="0"/>
          <w:bCs w:val="0"/>
        </w:rPr>
        <w:t>1181/08 iniciado</w:t>
      </w:r>
      <w:r>
        <w:rPr>
          <w:rFonts w:ascii="Courier New" w:hAnsi="Courier New"/>
          <w:b w:val="0"/>
          <w:bCs w:val="0"/>
        </w:rPr>
        <w:t xml:space="preserve"> por la Sra. Carmen Teodolinda Valdivia; y</w:t>
      </w:r>
    </w:p>
    <w:p>
      <w:pPr>
        <w:pStyle w:val="P3"/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ind w:left="561"/>
        <w:rPr>
          <w:rFonts w:ascii="Courier New" w:hAnsi="Courier New"/>
        </w:rPr>
      </w:pPr>
    </w:p>
    <w:p>
      <w:pPr>
        <w:ind w:left="561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solicita eximición de la deuda que en concepto de Tasa por Servicios de Administración y Mantenimiento de los Cementerios, mantiene con la Municipalidad de Alta Gracia por la Identificación N° 7984; 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la solicitante manifiesta su imposibilidad de afrontar el pago de la deuda ya que percibe una jubilación mínima de ama de casa y padece problemas de salud que se requieren de medicación permanente; 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el estudio Socioeconómico realizado indica que convive con un tío mayor que le presta una habitación para vivir;</w:t>
      </w:r>
    </w:p>
    <w:p>
      <w:pPr>
        <w:ind w:left="561"/>
        <w:jc w:val="both"/>
        <w:rPr>
          <w:rFonts w:ascii="Courier New" w:hAnsi="Courier New"/>
        </w:rPr>
      </w:pPr>
    </w:p>
    <w:p>
      <w:pPr>
        <w:pStyle w:val="P13"/>
      </w:pPr>
      <w:r>
        <w:t>Que la solicitante manifiesta su voluntad de que los restos sean retirados;</w:t>
      </w:r>
    </w:p>
    <w:p>
      <w:pPr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evaluado el Expediente de referencia por la Comisión de Hacienda, se emite despacho favorable, aprobado por unanimidad en Sesión Extraordinaria del día 12 de Diciembre de 2008.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pStyle w:val="P8"/>
        <w:rPr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 xml:space="preserve">  ALTA GRACIA SANCIONA CON FUERZA DE ORDENANZA</w:t>
      </w:r>
    </w:p>
    <w:p>
      <w:pPr>
        <w:ind w:hanging="561" w:left="1269"/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EXÍMASE </w:t>
      </w:r>
      <w:r>
        <w:rPr>
          <w:rFonts w:ascii="Courier New" w:hAnsi="Courier New"/>
        </w:rPr>
        <w:t>la deuda que mantiene con la Municipalidad de Alta Gracia en concepto de Tasa por Servicios de Administración y Mantenimiento de los Cementerios la identificación N° 7984 hasta el momento del retiro de los restos.-</w:t>
      </w:r>
    </w:p>
    <w:p>
      <w:pPr>
        <w:ind w:hanging="567" w:left="567"/>
        <w:jc w:val="right"/>
        <w:rPr>
          <w:rFonts w:ascii="Courier New" w:hAnsi="Courier New"/>
        </w:rPr>
      </w:pP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</w:rPr>
        <w:t>...///</w:t>
      </w: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</w:rPr>
        <w:t>...///2.-</w:t>
      </w:r>
    </w:p>
    <w:p>
      <w:pPr>
        <w:ind w:hanging="567" w:left="567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 SOLICÍTASE</w:t>
      </w:r>
      <w:r>
        <w:rPr>
          <w:rFonts w:ascii="Courier New" w:hAnsi="Courier New"/>
        </w:rPr>
        <w:t xml:space="preserve"> al Sr. Intendente que interceda ante el o los procuradores actuantes en el o los juicios iniciados para que dejen sin efecto el mismo y los honorarios correspondientes.-  </w:t>
      </w: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 xml:space="preserve">: AUTORÍZASE </w:t>
      </w:r>
      <w:r>
        <w:rPr>
          <w:rFonts w:ascii="Courier New" w:hAnsi="Courier New"/>
        </w:rPr>
        <w:t xml:space="preserve">el retiro de los restos sepultados en la identificación N° 7984. </w:t>
      </w:r>
    </w:p>
    <w:p>
      <w:pPr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Art.4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PROTOCOLÍCESE,</w:t>
      </w:r>
      <w:r>
        <w:rPr>
          <w:rFonts w:ascii="Courier New" w:hAnsi="Courier New"/>
        </w:rPr>
        <w:t xml:space="preserve">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                                                                             </w:t>
      </w:r>
    </w:p>
    <w:p>
      <w:pPr>
        <w:pStyle w:val="P15"/>
        <w:ind w:left="0"/>
      </w:pPr>
      <w:r>
        <w:t>DADA EN LA SALA DE SESIONES DEL HONORABLE CONCEJO DELIBERANTE A LOS DOCE DIAS DEL MES DE DICIEMBRE DEL AÑO DOS MIL OCHO.-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sectPr>
      <w:type w:val="continuous"/>
      <w:pgSz w:w="11908" w:h="16833" w:code="0"/>
      <w:pgMar w:left="1701" w:right="1701" w:top="1418" w:bottom="1418" w:header="720" w:footer="720" w:gutter="0"/>
      <w:cols w:equalWidth="1" w:space="72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0C2A5A84"/>
    <w:multiLevelType w:val="multilevel"/>
    <w:lvl w:ilvl="0">
      <w:start w:val="1"/>
      <w:numFmt w:val="upp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47E26456"/>
    <w:multiLevelType w:val="multilevel"/>
    <w:lvl w:ilvl="0">
      <w:start w:val="1"/>
      <w:numFmt w:val="decimal"/>
      <w:suff w:val="tab"/>
      <w:lvlText w:val="%1)"/>
      <w:lvlJc w:val="left"/>
      <w:pPr>
        <w:ind w:hanging="435" w:left="435"/>
        <w:tabs>
          <w:tab w:val="num" w:pos="43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74703B79"/>
    <w:multiLevelType w:val="multilevel"/>
    <w:lvl w:ilvl="0">
      <w:start w:val="1"/>
      <w:numFmt w:val="decimal"/>
      <w:suff w:val="tab"/>
      <w:lvlText w:val="%1)"/>
      <w:lvlJc w:val="left"/>
      <w:pPr>
        <w:ind w:hanging="435" w:left="795"/>
        <w:tabs>
          <w:tab w:val="num" w:pos="79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mirrorMargin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Estilo"/>
    <w:next w:val="P1"/>
    <w:pPr>
      <w:widowControl w:val="0"/>
    </w:pPr>
    <w:rPr>
      <w:lang w:val="es-ES"/>
    </w:rPr>
  </w:style>
  <w:style w:type="paragraph" w:styleId="P2">
    <w:name w:val="Heading 1"/>
    <w:basedOn w:val="P0"/>
    <w:next w:val="P0"/>
    <w:pPr>
      <w:keepNext w:val="1"/>
      <w:outlineLvl w:val="0"/>
    </w:pPr>
    <w:rPr>
      <w:lang/>
    </w:rPr>
  </w:style>
  <w:style w:type="paragraph" w:styleId="P3">
    <w:name w:val="Heading 2"/>
    <w:basedOn w:val="P0"/>
    <w:next w:val="P0"/>
    <w:pPr>
      <w:keepNext w:val="1"/>
      <w:jc w:val="center"/>
      <w:outlineLvl w:val="1"/>
    </w:pPr>
    <w:rPr>
      <w:b w:val="1"/>
      <w:bCs w:val="1"/>
      <w:lang/>
    </w:rPr>
  </w:style>
  <w:style w:type="paragraph" w:styleId="P4">
    <w:name w:val="Heading 3"/>
    <w:basedOn w:val="P0"/>
    <w:next w:val="P0"/>
    <w:pPr>
      <w:keepNext w:val="1"/>
      <w:jc w:val="center"/>
      <w:outlineLvl w:val="2"/>
    </w:pPr>
    <w:rPr>
      <w:sz w:val="144"/>
      <w:szCs w:val="144"/>
    </w:rPr>
  </w:style>
  <w:style w:type="paragraph" w:styleId="P5">
    <w:name w:val="Heading 7"/>
    <w:basedOn w:val="P0"/>
    <w:next w:val="P0"/>
    <w:pPr>
      <w:keepNext w:val="1"/>
      <w:ind w:firstLine="709"/>
      <w:jc w:val="both"/>
      <w:outlineLvl w:val="6"/>
    </w:pPr>
    <w:rPr>
      <w:rFonts w:ascii="Courier New" w:hAnsi="Courier New"/>
    </w:rPr>
  </w:style>
  <w:style w:type="paragraph" w:styleId="P6">
    <w:name w:val="Envelope Return"/>
    <w:basedOn w:val="P0"/>
    <w:next w:val="P6"/>
    <w:pPr/>
    <w:rPr>
      <w:rFonts w:ascii="Benguiat Bk BT" w:hAnsi="Benguiat Bk BT" w:cs="Arial"/>
      <w:b w:val="1"/>
      <w:i w:val="1"/>
      <w:bCs w:val="1"/>
      <w:iCs w:val="1"/>
      <w:u w:val="single"/>
    </w:rPr>
  </w:style>
  <w:style w:type="paragraph" w:styleId="P7">
    <w:name w:val="Plain Text"/>
    <w:basedOn w:val="P0"/>
    <w:next w:val="P7"/>
    <w:pPr/>
    <w:rPr>
      <w:rFonts w:ascii="Courier New" w:hAnsi="Courier New"/>
      <w:sz w:val="20"/>
      <w:szCs w:val="20"/>
      <w:lang/>
    </w:rPr>
  </w:style>
  <w:style w:type="paragraph" w:styleId="P8">
    <w:name w:val="Body Text"/>
    <w:basedOn w:val="P0"/>
    <w:next w:val="P8"/>
    <w:pPr>
      <w:jc w:val="both"/>
    </w:pPr>
    <w:rPr>
      <w:rFonts w:ascii="Courier New" w:hAnsi="Courier New"/>
    </w:rPr>
  </w:style>
  <w:style w:type="paragraph" w:styleId="P9">
    <w:name w:val="Title"/>
    <w:basedOn w:val="P0"/>
    <w:next w:val="P9"/>
    <w:pPr>
      <w:jc w:val="center"/>
    </w:pPr>
    <w:rPr>
      <w:rFonts w:ascii="Courier New" w:hAnsi="Courier New"/>
      <w:b w:val="1"/>
      <w:bCs w:val="1"/>
    </w:rPr>
  </w:style>
  <w:style w:type="paragraph" w:styleId="P10">
    <w:name w:val="Body Text 3"/>
    <w:basedOn w:val="P0"/>
    <w:next w:val="P10"/>
    <w:pPr>
      <w:jc w:val="both"/>
    </w:pPr>
    <w:rPr>
      <w:rFonts w:ascii="Courier New" w:hAnsi="Courier New"/>
      <w:b w:val="1"/>
      <w:bCs w:val="1"/>
    </w:rPr>
  </w:style>
  <w:style w:type="paragraph" w:styleId="P11">
    <w:name w:val="Body Text 2"/>
    <w:basedOn w:val="P0"/>
    <w:next w:val="P11"/>
    <w:pPr>
      <w:jc w:val="both"/>
    </w:pPr>
    <w:rPr>
      <w:sz w:val="28"/>
      <w:szCs w:val="28"/>
    </w:rPr>
  </w:style>
  <w:style w:type="paragraph" w:styleId="P12">
    <w:name w:val="Texto de globo"/>
    <w:basedOn w:val="P0"/>
    <w:next w:val="P12"/>
    <w:pPr/>
    <w:rPr>
      <w:rFonts w:ascii="Tahoma" w:hAnsi="Tahoma" w:cs="Tahoma"/>
      <w:sz w:val="16"/>
      <w:szCs w:val="16"/>
    </w:rPr>
  </w:style>
  <w:style w:type="paragraph" w:styleId="P13">
    <w:name w:val="Body Text Indent"/>
    <w:basedOn w:val="P0"/>
    <w:next w:val="P13"/>
    <w:pPr>
      <w:ind w:left="561"/>
      <w:jc w:val="both"/>
    </w:pPr>
    <w:rPr>
      <w:rFonts w:ascii="Courier New" w:hAnsi="Courier New"/>
    </w:rPr>
  </w:style>
  <w:style w:type="paragraph" w:styleId="P14">
    <w:name w:val="Body Text Indent 2"/>
    <w:basedOn w:val="P0"/>
    <w:next w:val="P14"/>
    <w:pPr>
      <w:ind w:left="748"/>
      <w:jc w:val="both"/>
    </w:pPr>
    <w:rPr>
      <w:rFonts w:ascii="Courier New" w:hAnsi="Courier New"/>
    </w:rPr>
  </w:style>
  <w:style w:type="paragraph" w:styleId="P15">
    <w:name w:val="Body Text Indent 3"/>
    <w:basedOn w:val="P0"/>
    <w:next w:val="P15"/>
    <w:pPr>
      <w:ind w:left="748"/>
      <w:jc w:val="both"/>
    </w:pPr>
    <w:rPr>
      <w:rFonts w:ascii="Courier New" w:hAnsi="Courier New"/>
      <w:b w:val="1"/>
      <w:bCs w:val="1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oficialia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2026-07-09T18:16:27Z</dcterms:created>
  <cp:lastModifiedBy>Federico Parisi</cp:lastModifiedBy>
  <cp:lastPrinted>2008-12-17T05:45:00Z</cp:lastPrinted>
  <dcterms:modified xsi:type="dcterms:W3CDTF">2026-07-09T18:16:27Z</dcterms:modified>
  <cp:revision>2</cp:revision>
  <dc:title>PROYECTO DE ORDENANZA</dc:title>
</cp:coreProperties>
</file>