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u w:val="single"/>
        </w:rPr>
      </w:pPr>
    </w:p>
    <w:p>
      <w:pPr>
        <w:pStyle w:val="P2"/>
        <w:jc w:val="center"/>
        <w:rPr>
          <w:rFonts w:ascii="Courier New" w:hAnsi="Courier New"/>
          <w:b w:val="1"/>
          <w:bCs w:val="1"/>
          <w:u w:val="single"/>
        </w:rPr>
      </w:pPr>
    </w:p>
    <w:p>
      <w:pPr>
        <w:pStyle w:val="P2"/>
        <w:jc w:val="center"/>
        <w:rPr>
          <w:rFonts w:ascii="Courier New" w:hAnsi="Courier New"/>
          <w:b w:val="1"/>
          <w:bCs w:val="1"/>
          <w:u w:val="single"/>
        </w:rPr>
      </w:pPr>
      <w:r>
        <w:rPr>
          <w:rFonts w:ascii="Courier New" w:hAnsi="Courier New"/>
          <w:b w:val="1"/>
          <w:bCs w:val="1"/>
          <w:u w:val="single"/>
        </w:rPr>
        <w:t xml:space="preserve">ORDENANZA  N° 8321</w:t>
      </w:r>
    </w:p>
    <w:p>
      <w:pPr>
        <w:jc w:val="both"/>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El Expediente N° </w:t>
      </w:r>
      <w:r>
        <w:rPr>
          <w:rFonts w:ascii="Courier New" w:hAnsi="Courier New"/>
          <w:b w:val="0"/>
          <w:bCs w:val="0"/>
        </w:rPr>
        <w:t>1191/08; y</w:t>
      </w:r>
    </w:p>
    <w:p>
      <w:pPr>
        <w:pStyle w:val="P3"/>
        <w:rPr>
          <w:rFonts w:ascii="Courier New" w:hAnsi="Courier New"/>
        </w:rPr>
      </w:pPr>
    </w:p>
    <w:p>
      <w:pPr>
        <w:pStyle w:val="P3"/>
        <w:rPr>
          <w:rFonts w:ascii="Courier New" w:hAnsi="Courier New"/>
        </w:rPr>
      </w:pPr>
    </w:p>
    <w:p>
      <w:pPr>
        <w:pStyle w:val="P3"/>
        <w:rPr>
          <w:rFonts w:ascii="Courier New" w:hAnsi="Courier New"/>
        </w:rPr>
      </w:pPr>
      <w:r>
        <w:rPr>
          <w:rFonts w:ascii="Courier New" w:hAnsi="Courier New"/>
        </w:rPr>
        <w:t>C O N S I D E R A N D O</w:t>
      </w:r>
    </w:p>
    <w:p>
      <w:pPr>
        <w:ind w:left="561"/>
        <w:rPr>
          <w:rFonts w:ascii="Courier New" w:hAnsi="Courier New"/>
        </w:rPr>
      </w:pPr>
    </w:p>
    <w:p>
      <w:pPr>
        <w:ind w:left="561"/>
        <w:rPr>
          <w:rFonts w:ascii="Courier New" w:hAnsi="Courier New"/>
        </w:rPr>
      </w:pPr>
    </w:p>
    <w:p>
      <w:pPr>
        <w:pStyle w:val="P13"/>
      </w:pPr>
      <w:r>
        <w:t xml:space="preserve">Que a través del mismo y mediante nota,  la Sra. Martha Molina, solicita eximición de Tasa por Servicio a la Propiedad del inmueble Designación Catastral 01-01-033-020;</w:t>
      </w:r>
    </w:p>
    <w:p>
      <w:pPr>
        <w:ind w:left="561"/>
        <w:jc w:val="both"/>
        <w:rPr>
          <w:rFonts w:ascii="Courier New" w:hAnsi="Courier New"/>
        </w:rPr>
      </w:pPr>
    </w:p>
    <w:p>
      <w:pPr>
        <w:ind w:left="561"/>
        <w:jc w:val="both"/>
        <w:rPr>
          <w:rFonts w:ascii="Courier New" w:hAnsi="Courier New"/>
        </w:rPr>
      </w:pPr>
      <w:r>
        <w:rPr>
          <w:rFonts w:ascii="Courier New" w:hAnsi="Courier New"/>
        </w:rPr>
        <w:t>Que a fs. 5/7 obra copia de constancia de inscripción en la unidad ejecutora para el saneamiento de títulos;</w:t>
      </w:r>
    </w:p>
    <w:p>
      <w:pPr>
        <w:ind w:left="561"/>
        <w:jc w:val="both"/>
        <w:rPr>
          <w:rFonts w:ascii="Courier New" w:hAnsi="Courier New"/>
        </w:rPr>
      </w:pPr>
    </w:p>
    <w:p>
      <w:pPr>
        <w:ind w:left="561"/>
        <w:jc w:val="both"/>
        <w:rPr>
          <w:rFonts w:ascii="Courier New" w:hAnsi="Courier New"/>
        </w:rPr>
      </w:pPr>
      <w:r>
        <w:rPr>
          <w:rFonts w:ascii="Courier New" w:hAnsi="Courier New"/>
        </w:rPr>
        <w:t xml:space="preserve">Que el relevamiento Socioeconómico y Ambiental  realizado( Fs. 17), indica que la solicitante junto a su hija conviviente padecen severos problemas de salud, siendo  la Sra. Martha pensionada con haber mínimo;</w:t>
      </w:r>
    </w:p>
    <w:p>
      <w:pPr>
        <w:ind w:left="561"/>
        <w:jc w:val="both"/>
        <w:rPr>
          <w:rFonts w:ascii="Courier New" w:hAnsi="Courier New"/>
        </w:rPr>
      </w:pPr>
    </w:p>
    <w:p>
      <w:pPr>
        <w:ind w:left="561"/>
        <w:jc w:val="both"/>
        <w:rPr>
          <w:rFonts w:ascii="Courier New" w:hAnsi="Courier New"/>
        </w:rPr>
      </w:pPr>
      <w:r>
        <w:rPr>
          <w:rFonts w:ascii="Courier New" w:hAnsi="Courier New"/>
        </w:rPr>
        <w:t xml:space="preserve">Que se ubican sobre línea de pobreza, peros los elevados  gastos de salud y la nula apoyatura familiar le impiden cumplir con sus obligaciones fiscales;</w:t>
      </w:r>
    </w:p>
    <w:p>
      <w:pPr>
        <w:ind w:left="561"/>
        <w:jc w:val="both"/>
        <w:rPr>
          <w:rFonts w:ascii="Courier New" w:hAnsi="Courier New"/>
        </w:rPr>
      </w:pPr>
    </w:p>
    <w:p>
      <w:pPr>
        <w:ind w:left="561"/>
        <w:jc w:val="both"/>
        <w:rPr>
          <w:rFonts w:ascii="Courier New" w:hAnsi="Courier New"/>
        </w:rPr>
      </w:pPr>
      <w:r>
        <w:rPr>
          <w:rFonts w:ascii="Courier New" w:hAnsi="Courier New"/>
        </w:rPr>
        <w:t>Que mediante Ordenanza Nº 6822 fue beneficiada con la eximición de los derechos de Introducción al Cementerio por el ingreso de los restos de quien en vida fuera su esposo, don Carlos Lubary, y de la tasa por los Servicios de Administración y Mantenimiento de los Cementerios;</w:t>
      </w:r>
    </w:p>
    <w:p>
      <w:pPr>
        <w:jc w:val="both"/>
        <w:rPr>
          <w:rFonts w:ascii="Courier New" w:hAnsi="Courier New"/>
        </w:rPr>
      </w:pPr>
    </w:p>
    <w:p>
      <w:pPr>
        <w:ind w:left="561"/>
        <w:jc w:val="both"/>
        <w:rPr>
          <w:rFonts w:ascii="Courier New" w:hAnsi="Courier New"/>
        </w:rPr>
      </w:pPr>
      <w:r>
        <w:rPr>
          <w:rFonts w:ascii="Courier New" w:hAnsi="Courier New"/>
        </w:rPr>
        <w:t>Que evaluado el Expediente de referencia por la Comisión de Hacienda, se emite despacho favorable, aprobado por unanimidad en Sesión Extraordinaria del día 12 de Diciembre de 2008.</w:t>
      </w:r>
    </w:p>
    <w:p>
      <w:pPr>
        <w:rPr>
          <w:rFonts w:ascii="Courier New" w:hAnsi="Courier New"/>
        </w:rPr>
      </w:pPr>
    </w:p>
    <w:p>
      <w:pPr>
        <w:rPr>
          <w:rFonts w:ascii="Courier New" w:hAnsi="Courier New"/>
        </w:rPr>
      </w:pPr>
    </w:p>
    <w:p>
      <w:pPr>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8"/>
        <w:rPr>
          <w:b w:val="1"/>
          <w:bCs w:val="1"/>
        </w:rPr>
      </w:pPr>
    </w:p>
    <w:p>
      <w:pPr>
        <w:jc w:val="both"/>
        <w:rPr>
          <w:rFonts w:ascii="Courier New" w:hAnsi="Courier New"/>
          <w:b w:val="1"/>
          <w:bCs w:val="1"/>
          <w:u w:val="single"/>
        </w:rPr>
      </w:pPr>
      <w:r>
        <w:rPr>
          <w:rFonts w:ascii="Courier New" w:hAnsi="Courier New"/>
          <w:b w:val="1"/>
          <w:bCs w:val="1"/>
        </w:rPr>
        <w:t xml:space="preserve">  ALTA GRACIA S</w:t>
      </w:r>
      <w:r>
        <w:rPr>
          <w:rFonts w:ascii="Courier New" w:hAnsi="Courier New"/>
          <w:b w:val="1"/>
          <w:bCs w:val="1"/>
        </w:rPr>
        <w:t>ANCIONA CON FUERZA DE ORDENANZA</w:t>
      </w:r>
    </w:p>
    <w:p>
      <w:pPr>
        <w:jc w:val="both"/>
        <w:rPr>
          <w:rFonts w:ascii="Courier New" w:hAnsi="Courier New"/>
          <w:b w:val="1"/>
          <w:bCs w:val="1"/>
          <w:u w:val="single"/>
        </w:rPr>
      </w:pPr>
    </w:p>
    <w:p>
      <w:pPr>
        <w:jc w:val="both"/>
        <w:rPr>
          <w:rFonts w:ascii="Courier New" w:hAnsi="Courier New"/>
          <w:b w:val="1"/>
          <w:bCs w:val="1"/>
          <w:u w:val="single"/>
        </w:rPr>
      </w:pPr>
    </w:p>
    <w:p>
      <w:pPr>
        <w:jc w:val="right"/>
        <w:rPr>
          <w:rFonts w:ascii="Courier New" w:hAnsi="Courier New"/>
        </w:rPr>
      </w:pPr>
      <w:r>
        <w:rPr>
          <w:rFonts w:ascii="Courier New" w:hAnsi="Courier New"/>
        </w:rPr>
        <w:t>...///</w:t>
      </w: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b w:val="1"/>
          <w:bCs w:val="1"/>
          <w:u w:val="single"/>
        </w:rPr>
      </w:pPr>
      <w:r>
        <w:rPr>
          <w:rFonts w:ascii="Courier New" w:hAnsi="Courier New"/>
        </w:rPr>
        <w:t>...///2.-</w:t>
      </w:r>
    </w:p>
    <w:p>
      <w:pPr>
        <w:jc w:val="both"/>
        <w:rPr>
          <w:rFonts w:ascii="Courier New" w:hAnsi="Courier New"/>
          <w:b w:val="1"/>
          <w:bCs w:val="1"/>
          <w:u w:val="single"/>
        </w:rPr>
      </w:pPr>
    </w:p>
    <w:p>
      <w:pPr>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CONDÓ</w:t>
      </w:r>
      <w:r>
        <w:rPr>
          <w:rFonts w:ascii="Courier New" w:hAnsi="Courier New"/>
          <w:b w:val="1"/>
          <w:bCs w:val="1"/>
        </w:rPr>
        <w:t>NASE</w:t>
      </w:r>
      <w:r>
        <w:rPr>
          <w:rFonts w:ascii="Courier New" w:hAnsi="Courier New"/>
        </w:rPr>
        <w:t xml:space="preserve"> en un CIEN POR CIEN</w:t>
      </w:r>
      <w:r>
        <w:t>TO</w:t>
      </w:r>
      <w:r>
        <w:rPr>
          <w:rFonts w:ascii="Courier New" w:hAnsi="Courier New"/>
        </w:rPr>
        <w:t xml:space="preserve"> (100%), la deuda que a la fecha de promulgación de la presente, mantiene con la Municipalidad de Alta Gracia, el inmueble Designación Catastral </w:t>
      </w:r>
      <w:r>
        <w:t>01-01-033-020</w:t>
      </w:r>
      <w:r>
        <w:rPr>
          <w:rFonts w:ascii="Courier New" w:hAnsi="Courier New"/>
        </w:rPr>
        <w:t xml:space="preserve">.-  </w:t>
      </w:r>
    </w:p>
    <w:p>
      <w:pPr>
        <w:ind w:hanging="561" w:left="561"/>
        <w:jc w:val="both"/>
        <w:rPr>
          <w:rFonts w:ascii="Courier New" w:hAnsi="Courier New"/>
          <w:b w:val="1"/>
          <w:bCs w:val="1"/>
          <w:u w:val="single"/>
        </w:rPr>
      </w:pPr>
      <w:r>
        <w:rPr>
          <w:rFonts w:ascii="Courier New" w:hAnsi="Courier New"/>
        </w:rPr>
        <w:t xml:space="preserve">   </w:t>
      </w:r>
    </w:p>
    <w:p>
      <w:pPr>
        <w:ind w:hanging="567" w:left="567"/>
        <w:jc w:val="both"/>
        <w:rPr>
          <w:rFonts w:ascii="Courier New" w:hAnsi="Courier New"/>
        </w:rPr>
      </w:pPr>
      <w:r>
        <w:rPr>
          <w:rFonts w:ascii="Courier New" w:hAnsi="Courier New"/>
          <w:b w:val="1"/>
          <w:bCs w:val="1"/>
          <w:u w:val="single"/>
        </w:rPr>
        <w:t>Art.2</w:t>
      </w:r>
      <w:r>
        <w:rPr>
          <w:rFonts w:ascii="Courier New" w:hAnsi="Courier New"/>
          <w:b w:val="1"/>
          <w:bCs w:val="1"/>
        </w:rPr>
        <w:t>: FÍ</w:t>
      </w:r>
      <w:r>
        <w:rPr>
          <w:rFonts w:ascii="Courier New" w:hAnsi="Courier New"/>
          <w:b w:val="1"/>
          <w:bCs w:val="1"/>
        </w:rPr>
        <w:t xml:space="preserve">JASE </w:t>
      </w:r>
      <w:r>
        <w:rPr>
          <w:rFonts w:ascii="Courier New" w:hAnsi="Courier New"/>
        </w:rPr>
        <w:t>una cuota mensual, a partir de la promulgación de la presente y por el término de un año de PESOS DIEZ ($10.00), en concepto de Tasa por Servicios a la Propiedad al inmueble mencionado en el precepto anterior, cumplido dicho plazo deberá realizarse nuevo relevamiento socioeconómico y de mantenerse la situación extender el beneficio por un año mas.-</w:t>
      </w:r>
    </w:p>
    <w:p>
      <w:pPr>
        <w:ind w:hanging="567" w:left="567"/>
        <w:jc w:val="both"/>
        <w:rPr>
          <w:rFonts w:ascii="Courier New" w:hAnsi="Courier New"/>
          <w:b w:val="1"/>
          <w:bCs w:val="1"/>
          <w:u w:val="single"/>
        </w:rPr>
      </w:pPr>
    </w:p>
    <w:p>
      <w:pPr>
        <w:ind w:hanging="567" w:left="567"/>
        <w:jc w:val="both"/>
        <w:rPr>
          <w:rFonts w:ascii="Courier New" w:hAnsi="Courier New"/>
        </w:rPr>
      </w:pPr>
      <w:r>
        <w:rPr>
          <w:rFonts w:ascii="Courier New" w:hAnsi="Courier New"/>
          <w:b w:val="1"/>
          <w:bCs w:val="1"/>
          <w:u w:val="single"/>
        </w:rPr>
        <w:t>Art.3</w:t>
      </w:r>
      <w:r>
        <w:rPr>
          <w:rFonts w:ascii="Courier New" w:hAnsi="Courier New"/>
          <w:b w:val="1"/>
          <w:bCs w:val="1"/>
        </w:rPr>
        <w:t xml:space="preserve">: ESTABLÉZCASE </w:t>
      </w:r>
      <w:r>
        <w:rPr>
          <w:rFonts w:ascii="Courier New" w:hAnsi="Courier New"/>
        </w:rPr>
        <w:t xml:space="preserve">mantener el beneficio concedido en el Art. 2 de la Ordenanza Nº 6822 coincidente con la fecha fijada en  el precepto anterior.- </w:t>
      </w:r>
      <w:r>
        <w:rPr>
          <w:rFonts w:ascii="Courier New" w:hAnsi="Courier New"/>
          <w:b w:val="1"/>
          <w:bCs w:val="1"/>
        </w:rPr>
        <w:t xml:space="preserve"> </w:t>
      </w:r>
    </w:p>
    <w:p>
      <w:pPr>
        <w:ind w:hanging="567" w:left="567"/>
        <w:jc w:val="both"/>
        <w:rPr>
          <w:rFonts w:ascii="Courier New" w:hAnsi="Courier New"/>
        </w:rPr>
      </w:pPr>
    </w:p>
    <w:p>
      <w:pPr>
        <w:ind w:hanging="561" w:left="561"/>
        <w:jc w:val="both"/>
        <w:rPr>
          <w:rFonts w:ascii="Courier New" w:hAnsi="Courier New"/>
          <w:b w:val="1"/>
          <w:bCs w:val="1"/>
          <w:u w:val="single"/>
        </w:rPr>
      </w:pPr>
      <w:r>
        <w:rPr>
          <w:rFonts w:ascii="Courier New" w:hAnsi="Courier New"/>
          <w:b w:val="1"/>
          <w:bCs w:val="1"/>
          <w:u w:val="single"/>
        </w:rPr>
        <w:t>Art.4</w:t>
      </w:r>
      <w:r>
        <w:rPr>
          <w:rFonts w:ascii="Courier New" w:hAnsi="Courier New"/>
          <w:b w:val="1"/>
          <w:bCs w:val="1"/>
        </w:rPr>
        <w:t>: SOLICÍTASE</w:t>
      </w:r>
      <w:r>
        <w:rPr>
          <w:rFonts w:ascii="Courier New" w:hAnsi="Courier New"/>
        </w:rPr>
        <w:t xml:space="preserve"> al Sr. Intendente, interceda ante el o los procuradores actuantes a fin de dejar sin efecto el o los juicios iniciados, honorarios generados,  exceptuando gastos y derechos de ley a tales fines.-</w:t>
      </w:r>
    </w:p>
    <w:p>
      <w:pPr>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Art.5</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xml:space="preserve"> comuníquese, publíquese en el Boletín Oficial de la Ciudad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5"/>
        <w:ind w:left="0"/>
      </w:pPr>
      <w:r>
        <w:t>DADA EN LA SALA DE SESIONES DEL HONORABLE CONCEJO DELIBERANTE A LOS DOCE DIAS DEL MES DE DICIEMBRE DEL AÑO DOS MIL OCHO.-</w:t>
      </w:r>
    </w:p>
    <w:p>
      <w:pPr>
        <w:jc w:val="both"/>
        <w:rPr>
          <w:rFonts w:ascii="Courier New" w:hAnsi="Courier New"/>
        </w:rPr>
      </w:pPr>
    </w:p>
    <w:p>
      <w:pPr>
        <w:jc w:val="both"/>
        <w:rPr>
          <w:rFonts w:ascii="Courier New" w:hAnsi="Courier New"/>
        </w:rPr>
      </w:pPr>
    </w:p>
    <w:p>
      <w:pPr>
        <w:jc w:val="both"/>
        <w:rPr>
          <w:rFonts w:ascii="Courier New" w:hAnsi="Courier New"/>
        </w:rPr>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46A6B4A"/>
    <w:multiLevelType w:val="multilevel"/>
    <w:lvl w:ilvl="0">
      <w:start w:val="1"/>
      <w:numFmt w:val="decimal"/>
      <w:suff w:val="tab"/>
      <w:lvlText w:val="%1)"/>
      <w:lvlJc w:val="left"/>
      <w:pPr>
        <w:ind w:hanging="480" w:left="84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0"/>
  </w:num>
  <w:num w:numId="2">
    <w:abstractNumId w:val="3"/>
  </w:num>
  <w:num w:numId="3">
    <w:abstractNumId w:val="2"/>
  </w:num>
  <w:num w:numId="4">
    <w:abstractNumId w:val="1"/>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7"/>
    <w:basedOn w:val="P0"/>
    <w:next w:val="P0"/>
    <w:pPr>
      <w:keepNext w:val="1"/>
      <w:ind w:firstLine="709"/>
      <w:jc w:val="both"/>
      <w:outlineLvl w:val="6"/>
    </w:pPr>
    <w:rPr>
      <w:rFonts w:ascii="Courier New" w:hAnsi="Courier New"/>
    </w:rPr>
  </w:style>
  <w:style w:type="paragraph" w:styleId="P6">
    <w:name w:val="Envelope Return"/>
    <w:basedOn w:val="P0"/>
    <w:next w:val="P6"/>
    <w:pPr/>
    <w:rPr>
      <w:rFonts w:ascii="Benguiat Bk BT" w:hAnsi="Benguiat Bk BT" w:cs="Arial"/>
      <w:b w:val="1"/>
      <w:i w:val="1"/>
      <w:bCs w:val="1"/>
      <w:iCs w:val="1"/>
      <w:u w:val="single"/>
    </w:rPr>
  </w:style>
  <w:style w:type="paragraph" w:styleId="P7">
    <w:name w:val="Plain Text"/>
    <w:basedOn w:val="P0"/>
    <w:next w:val="P7"/>
    <w:pPr/>
    <w:rPr>
      <w:rFonts w:ascii="Courier New" w:hAnsi="Courier New"/>
      <w:sz w:val="20"/>
      <w:szCs w:val="20"/>
      <w:lang/>
    </w:rPr>
  </w:style>
  <w:style w:type="paragraph" w:styleId="P8">
    <w:name w:val="Body Text"/>
    <w:basedOn w:val="P0"/>
    <w:next w:val="P8"/>
    <w:pPr>
      <w:jc w:val="both"/>
    </w:pPr>
    <w:rPr>
      <w:rFonts w:ascii="Courier New" w:hAnsi="Courier New"/>
    </w:rPr>
  </w:style>
  <w:style w:type="paragraph" w:styleId="P9">
    <w:name w:val="Title"/>
    <w:basedOn w:val="P0"/>
    <w:next w:val="P9"/>
    <w:pPr>
      <w:jc w:val="center"/>
    </w:pPr>
    <w:rPr>
      <w:rFonts w:ascii="Courier New" w:hAnsi="Courier New"/>
      <w:b w:val="1"/>
      <w:bCs w:val="1"/>
    </w:rPr>
  </w:style>
  <w:style w:type="paragraph" w:styleId="P10">
    <w:name w:val="Body Text 3"/>
    <w:basedOn w:val="P0"/>
    <w:next w:val="P10"/>
    <w:pPr>
      <w:jc w:val="both"/>
    </w:pPr>
    <w:rPr>
      <w:rFonts w:ascii="Courier New" w:hAnsi="Courier New"/>
      <w:b w:val="1"/>
      <w:bCs w:val="1"/>
    </w:rPr>
  </w:style>
  <w:style w:type="paragraph" w:styleId="P11">
    <w:name w:val="Body Text 2"/>
    <w:basedOn w:val="P0"/>
    <w:next w:val="P11"/>
    <w:pPr>
      <w:jc w:val="both"/>
    </w:pPr>
    <w:rPr>
      <w:sz w:val="28"/>
      <w:szCs w:val="28"/>
    </w:rPr>
  </w:style>
  <w:style w:type="paragraph" w:styleId="P12">
    <w:name w:val="Texto de globo"/>
    <w:basedOn w:val="P0"/>
    <w:next w:val="P12"/>
    <w:pPr/>
    <w:rPr>
      <w:rFonts w:ascii="Tahoma" w:hAnsi="Tahoma" w:cs="Tahoma"/>
      <w:sz w:val="16"/>
      <w:szCs w:val="16"/>
    </w:rPr>
  </w:style>
  <w:style w:type="paragraph" w:styleId="P13">
    <w:name w:val="Body Text Indent"/>
    <w:basedOn w:val="P0"/>
    <w:next w:val="P13"/>
    <w:pPr>
      <w:ind w:left="561"/>
      <w:jc w:val="both"/>
    </w:pPr>
    <w:rPr>
      <w:rFonts w:ascii="Courier New" w:hAnsi="Courier New"/>
    </w:rPr>
  </w:style>
  <w:style w:type="paragraph" w:styleId="P14">
    <w:name w:val="Body Text Indent 2"/>
    <w:basedOn w:val="P0"/>
    <w:next w:val="P14"/>
    <w:pPr>
      <w:ind w:left="748"/>
      <w:jc w:val="both"/>
    </w:pPr>
    <w:rPr>
      <w:rFonts w:ascii="Courier New" w:hAnsi="Courier New"/>
    </w:rPr>
  </w:style>
  <w:style w:type="paragraph" w:styleId="P15">
    <w:name w:val="Body Text Indent 3"/>
    <w:basedOn w:val="P0"/>
    <w:next w:val="P15"/>
    <w:pPr>
      <w:ind w:left="748"/>
      <w:jc w:val="both"/>
    </w:pPr>
    <w:rPr>
      <w:rFonts w:ascii="Courier New" w:hAnsi="Courier New"/>
      <w:b w:val="1"/>
      <w:bCs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2026-07-09T18:12:54Z</dcterms:created>
  <cp:lastModifiedBy>Federico Parisi</cp:lastModifiedBy>
  <cp:lastPrinted>2008-12-17T05:45:00Z</cp:lastPrinted>
  <dcterms:modified xsi:type="dcterms:W3CDTF">2026-07-09T18:12:54Z</dcterms:modified>
  <cp:revision>2</cp:revision>
  <dc:title>PROYECTO DE ORDENANZA</dc:title>
</cp:coreProperties>
</file>