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832</w:t>
      </w:r>
      <w:r>
        <w:rPr>
          <w:rFonts w:ascii="Courier New" w:hAnsi="Courier New"/>
          <w:b w:val="1"/>
          <w:bCs w:val="1"/>
          <w:u w:val="single"/>
        </w:rPr>
        <w:t>7</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El Expediente </w:t>
      </w:r>
      <w:r>
        <w:rPr>
          <w:rFonts w:ascii="Courier New" w:hAnsi="Courier New"/>
          <w:b w:val="0"/>
          <w:bCs w:val="0"/>
        </w:rPr>
        <w:t>627/08</w:t>
      </w:r>
      <w:r>
        <w:rPr>
          <w:rFonts w:ascii="Courier New" w:hAnsi="Courier New"/>
          <w:b w:val="0"/>
          <w:bCs w:val="0"/>
        </w:rPr>
        <w:t>; y</w:t>
      </w:r>
    </w:p>
    <w:p>
      <w:pPr>
        <w:pStyle w:val="P3"/>
        <w:rPr>
          <w:rFonts w:ascii="Courier New" w:hAnsi="Courier New"/>
        </w:rPr>
      </w:pPr>
    </w:p>
    <w:p/>
    <w:p>
      <w:pPr>
        <w:ind w:left="561"/>
        <w:rPr>
          <w:rFonts w:ascii="Courier New" w:hAnsi="Courier New"/>
        </w:rPr>
      </w:pPr>
      <w:r>
        <w:rPr>
          <w:rFonts w:ascii="Courier New" w:hAnsi="Courier New"/>
        </w:rPr>
        <w:t>C O N S I D E R A N D O</w:t>
      </w:r>
    </w:p>
    <w:p>
      <w:pPr>
        <w:ind w:left="561"/>
        <w:rPr>
          <w:rFonts w:ascii="Courier New" w:hAnsi="Courier New"/>
        </w:rPr>
      </w:pPr>
    </w:p>
    <w:p>
      <w:pPr>
        <w:pStyle w:val="P14"/>
        <w:ind w:left="561"/>
      </w:pPr>
      <w:r>
        <w:t>Que el mismo es iniciado por el Sr. Pucci Oscar solicitando exención de Tasa por Servicios de Inspección General e Higiene por el Comercio Legajo Nº 4779;</w:t>
      </w:r>
    </w:p>
    <w:p>
      <w:pPr>
        <w:pStyle w:val="P14"/>
        <w:ind w:left="561"/>
      </w:pPr>
    </w:p>
    <w:p>
      <w:pPr>
        <w:pStyle w:val="P14"/>
        <w:ind w:left="561"/>
      </w:pPr>
      <w:r>
        <w:t xml:space="preserve">Que el relevamiento Socioeconómico y Ambiental  realizado indica que el contribuyente es viudo, reside en un departamento alquilado,  atraviesa una situación con límites económicos de alto riesgo ya que sus ingresos no le posibilitan atender sus necesidades básicas;</w:t>
      </w:r>
    </w:p>
    <w:p>
      <w:pPr>
        <w:pStyle w:val="P14"/>
        <w:ind w:left="561"/>
      </w:pPr>
    </w:p>
    <w:p>
      <w:pPr>
        <w:ind w:left="561"/>
        <w:jc w:val="both"/>
        <w:rPr>
          <w:rFonts w:ascii="Courier New" w:hAnsi="Courier New"/>
        </w:rPr>
      </w:pPr>
      <w:r>
        <w:rPr>
          <w:rFonts w:ascii="Courier New" w:hAnsi="Courier New"/>
        </w:rPr>
        <w:t>Que en reunión mantenida con miembros de la Comisión de Hacienda, el Sr. Pucci manifestó que le resulta imposible cancelar la deuda acumulada;</w:t>
      </w:r>
    </w:p>
    <w:p>
      <w:pPr>
        <w:jc w:val="both"/>
        <w:rPr>
          <w:rFonts w:ascii="Courier New" w:hAnsi="Courier New"/>
        </w:rPr>
      </w:pPr>
    </w:p>
    <w:p>
      <w:pPr>
        <w:ind w:left="561"/>
        <w:jc w:val="both"/>
        <w:rPr>
          <w:rFonts w:ascii="Courier New" w:hAnsi="Courier New"/>
        </w:rPr>
      </w:pPr>
      <w:r>
        <w:rPr>
          <w:rFonts w:ascii="Courier New" w:hAnsi="Courier New"/>
        </w:rPr>
        <w:t>Que evaluado el Expediente de referencia por la Comisión de Hacienda, se emite despacho favorable, aprobado por unanimidad en Sesión Extraordinaria del día 12 de Diciembre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u w:val="single"/>
        </w:rPr>
      </w:pPr>
      <w:r>
        <w:rPr>
          <w:rFonts w:ascii="Courier New" w:hAnsi="Courier New"/>
          <w:b w:val="1"/>
          <w:bCs w:val="1"/>
        </w:rPr>
        <w:t xml:space="preserve">  ALTA GRACIA SANCIONA CON FUERZA DE ORDENANZA</w:t>
      </w:r>
    </w:p>
    <w:p>
      <w:pPr>
        <w:jc w:val="both"/>
        <w:rPr>
          <w:rFonts w:ascii="Courier New" w:hAnsi="Courier New"/>
          <w:b w:val="1"/>
          <w:bCs w:val="1"/>
          <w:u w:val="single"/>
        </w:rPr>
      </w:pPr>
    </w:p>
    <w:p>
      <w:pPr>
        <w:ind w:hanging="561" w:left="561"/>
        <w:jc w:val="both"/>
        <w:rPr>
          <w:rFonts w:ascii="Courier New" w:hAnsi="Courier New"/>
          <w:b w:val="1"/>
          <w:bCs w:val="1"/>
          <w:u w:val="single"/>
        </w:rPr>
      </w:pPr>
    </w:p>
    <w:p>
      <w:pPr>
        <w:pStyle w:val="P14"/>
        <w:ind w:hanging="561" w:left="561"/>
      </w:pPr>
      <w:r>
        <w:rPr>
          <w:rFonts w:ascii="Courier New" w:hAnsi="Courier New"/>
          <w:b w:val="1"/>
          <w:bCs w:val="1"/>
          <w:u w:val="single"/>
        </w:rPr>
        <w:t>Art.1</w:t>
      </w:r>
      <w:r>
        <w:rPr>
          <w:rFonts w:ascii="Courier New" w:hAnsi="Courier New"/>
          <w:b w:val="1"/>
          <w:bCs w:val="1"/>
        </w:rPr>
        <w:t>: CONDÓNASE</w:t>
      </w:r>
      <w:r>
        <w:rPr>
          <w:rFonts w:ascii="Courier New" w:hAnsi="Courier New"/>
        </w:rPr>
        <w:t xml:space="preserve"> </w:t>
      </w:r>
      <w:r>
        <w:t>en un CIEN POR CIENTO (100%) la deuda no prescripta, que a la fecha de promulgación de la presente mantiene con la Municipalidad de Alta Gracia el comercio Legajo Nº 4779.-</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 SOLICITASE</w:t>
      </w:r>
      <w:r>
        <w:rPr>
          <w:rFonts w:ascii="Courier New" w:hAnsi="Courier New"/>
        </w:rPr>
        <w:t xml:space="preserve"> al Sr. Intendente, interceda ante el o los procuradores actuantes a fin de dejar sin efecto el o los juicios iniciados, honorarios generados, exceptuando gastos y derechos de ley a tales fines.-</w:t>
      </w:r>
    </w:p>
    <w:p>
      <w:pPr>
        <w:ind w:hanging="561" w:left="561"/>
        <w:jc w:val="both"/>
        <w:rPr>
          <w:rFonts w:ascii="Courier New" w:hAnsi="Courier New"/>
          <w:b w:val="1"/>
          <w:bCs w:val="1"/>
          <w:u w:val="single"/>
        </w:rPr>
      </w:pPr>
      <w:r>
        <w:rPr>
          <w:rFonts w:ascii="Courier New" w:hAnsi="Courier New"/>
        </w:rPr>
        <w:t>...///</w:t>
      </w: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rPr>
      </w:pPr>
    </w:p>
    <w:p>
      <w:pPr>
        <w:ind w:hanging="561" w:left="561"/>
        <w:jc w:val="both"/>
        <w:rPr>
          <w:rFonts w:ascii="Courier New" w:hAnsi="Courier New"/>
        </w:rPr>
      </w:pPr>
      <w:r>
        <w:rPr>
          <w:rFonts w:ascii="Courier New" w:hAnsi="Courier New"/>
        </w:rPr>
        <w:t>...///2.-</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Art.3</w:t>
      </w:r>
      <w:r>
        <w:rPr>
          <w:rFonts w:ascii="Courier New" w:hAnsi="Courier New"/>
          <w:b w:val="1"/>
          <w:bCs w:val="1"/>
        </w:rPr>
        <w:t>: AUTORIZASE</w:t>
      </w:r>
      <w:r>
        <w:rPr>
          <w:rFonts w:ascii="Courier New" w:hAnsi="Courier New"/>
        </w:rPr>
        <w:t xml:space="preserve"> al Departamento Ejecutivo a otorgar plan de pagos acorde a las posibilidades del contribuyente a los fines de abonar, si existieran, los gastos judiciales</w:t>
      </w:r>
    </w:p>
    <w:p>
      <w:pPr>
        <w:pStyle w:val="P16"/>
        <w:ind w:hanging="561" w:left="561"/>
        <w:jc w:val="both"/>
        <w:outlineLvl w:val="0"/>
        <w:rPr>
          <w:rFonts w:ascii="Courier New" w:hAnsi="Courier New"/>
          <w:b w:val="1"/>
          <w:bCs w:val="1"/>
        </w:rPr>
      </w:pPr>
      <w:r>
        <w:rPr>
          <w:rFonts w:ascii="Courier New" w:hAnsi="Courier New"/>
          <w:b w:val="1"/>
          <w:bCs w:val="1"/>
        </w:rPr>
        <w:t xml:space="preserve"> </w:t>
      </w:r>
    </w:p>
    <w:p>
      <w:pPr>
        <w:ind w:hanging="561" w:left="561"/>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21A02CE3"/>
    <w:multiLevelType w:val="multilevel"/>
    <w:lvl w:ilvl="0">
      <w:start w:val="1"/>
      <w:numFmt w:val="decimal"/>
      <w:suff w:val="tab"/>
      <w:lvlText w:val="%1)"/>
      <w:lvlJc w:val="left"/>
      <w:pPr>
        <w:ind w:hanging="465" w:left="1174"/>
        <w:tabs>
          <w:tab w:val="num" w:pos="1174"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Texto independiente 21"/>
    <w:basedOn w:val="P0"/>
    <w:next w:val="P16"/>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2026-07-09T18:11:51Z</dcterms:created>
  <cp:lastModifiedBy>Federico Parisi</cp:lastModifiedBy>
  <cp:lastPrinted>2008-12-17T23:44:00Z</cp:lastPrinted>
  <dcterms:modified xsi:type="dcterms:W3CDTF">2026-07-09T18:11:51Z</dcterms:modified>
  <cp:revision>2</cp:revision>
  <dc:title>PROYECTO DE ORDENANZA</dc:title>
</cp:coreProperties>
</file>