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8339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El nudo vial ubicado en la intersecc</w:t>
      </w:r>
      <w:r>
        <w:rPr>
          <w:rFonts w:ascii="Courier New" w:hAnsi="Courier New"/>
          <w:b w:val="0"/>
          <w:bCs w:val="0"/>
        </w:rPr>
        <w:t>i</w:t>
      </w:r>
      <w:r>
        <w:rPr>
          <w:rFonts w:ascii="Courier New" w:hAnsi="Courier New"/>
          <w:b w:val="0"/>
          <w:bCs w:val="0"/>
        </w:rPr>
        <w:t xml:space="preserve">ón </w:t>
      </w:r>
      <w:r>
        <w:rPr>
          <w:rFonts w:ascii="Courier New" w:hAnsi="Courier New"/>
          <w:b w:val="0"/>
          <w:bCs w:val="0"/>
        </w:rPr>
        <w:t xml:space="preserve">de </w:t>
      </w:r>
      <w:r>
        <w:rPr>
          <w:rFonts w:ascii="Courier New" w:hAnsi="Courier New"/>
          <w:b w:val="0"/>
          <w:bCs w:val="0"/>
        </w:rPr>
        <w:t>l</w:t>
      </w:r>
      <w:r>
        <w:rPr>
          <w:rFonts w:ascii="Courier New" w:hAnsi="Courier New"/>
          <w:b w:val="0"/>
          <w:bCs w:val="0"/>
        </w:rPr>
        <w:t>a</w:t>
      </w:r>
      <w:r>
        <w:rPr>
          <w:rFonts w:ascii="Courier New" w:hAnsi="Courier New"/>
          <w:b w:val="0"/>
          <w:bCs w:val="0"/>
        </w:rPr>
        <w:t>s</w:t>
      </w:r>
      <w:r>
        <w:rPr>
          <w:rFonts w:ascii="Courier New" w:hAnsi="Courier New"/>
          <w:b w:val="0"/>
          <w:bCs w:val="0"/>
        </w:rPr>
        <w:t xml:space="preserve">  Calle</w:t>
      </w:r>
      <w:r>
        <w:rPr>
          <w:rFonts w:ascii="Courier New" w:hAnsi="Courier New"/>
          <w:b w:val="0"/>
          <w:bCs w:val="0"/>
        </w:rPr>
        <w:t>s</w:t>
      </w:r>
      <w:r>
        <w:rPr>
          <w:rFonts w:ascii="Courier New" w:hAnsi="Courier New"/>
          <w:b w:val="0"/>
          <w:bCs w:val="0"/>
        </w:rPr>
        <w:t xml:space="preserve"> Intendente Lucas V. Córdoba </w:t>
      </w:r>
      <w:r>
        <w:rPr>
          <w:rFonts w:ascii="Courier New" w:hAnsi="Courier New"/>
          <w:b w:val="0"/>
          <w:bCs w:val="0"/>
        </w:rPr>
        <w:t>y</w:t>
      </w:r>
      <w:r>
        <w:rPr>
          <w:rFonts w:ascii="Courier New" w:hAnsi="Courier New"/>
          <w:b w:val="0"/>
          <w:bCs w:val="0"/>
        </w:rPr>
        <w:t xml:space="preserve"> Concejal </w:t>
      </w:r>
      <w:r>
        <w:rPr>
          <w:rFonts w:ascii="Courier New" w:hAnsi="Courier New"/>
          <w:b w:val="0"/>
          <w:bCs w:val="0"/>
        </w:rPr>
        <w:t>Ló</w:t>
      </w:r>
      <w:r>
        <w:rPr>
          <w:rFonts w:ascii="Courier New" w:hAnsi="Courier New"/>
          <w:b w:val="0"/>
          <w:bCs w:val="0"/>
        </w:rPr>
        <w:t>pez Agrel</w:t>
      </w:r>
      <w:r>
        <w:rPr>
          <w:rFonts w:ascii="Courier New" w:hAnsi="Courier New"/>
          <w:b w:val="0"/>
          <w:bCs w:val="0"/>
        </w:rPr>
        <w:t>l</w:t>
      </w:r>
      <w:r>
        <w:rPr>
          <w:rFonts w:ascii="Courier New" w:hAnsi="Courier New"/>
          <w:b w:val="0"/>
          <w:bCs w:val="0"/>
        </w:rPr>
        <w:t xml:space="preserve">o - Sevilla  y Concejal </w:t>
      </w:r>
      <w:r>
        <w:rPr>
          <w:rFonts w:ascii="Courier New" w:hAnsi="Courier New"/>
          <w:b w:val="0"/>
          <w:bCs w:val="0"/>
        </w:rPr>
        <w:t xml:space="preserve">Barbeito </w:t>
      </w:r>
      <w:r>
        <w:rPr>
          <w:rFonts w:ascii="Courier New" w:hAnsi="Courier New"/>
          <w:b w:val="0"/>
          <w:bCs w:val="0"/>
        </w:rPr>
        <w:t>y</w:t>
      </w:r>
      <w:r>
        <w:rPr>
          <w:rFonts w:ascii="Courier New" w:hAnsi="Courier New"/>
          <w:b w:val="0"/>
          <w:bCs w:val="0"/>
        </w:rPr>
        <w:t xml:space="preserve"> el</w:t>
      </w:r>
      <w:r>
        <w:rPr>
          <w:rFonts w:ascii="Courier New" w:hAnsi="Courier New"/>
          <w:b w:val="0"/>
          <w:bCs w:val="0"/>
        </w:rPr>
        <w:t xml:space="preserve"> Proyecto de Ordenanza elevado por el Departamento Ejecutivo; y</w:t>
      </w:r>
    </w:p>
    <w:p/>
    <w:p/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8"/>
        <w:ind w:left="561"/>
      </w:pPr>
      <w:r>
        <w:t xml:space="preserve">Que la problemática ocasionada en el tránsito de algunas arterias de la Ciudad y la inquietud reiterada de los vecinos de las calles mencionadas en cuanto a la cantidad de automovilistas que circulan a gran velocidad creando una peligrosidad probada en éstos y en los peatones de las mismas; 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firstLine="6120" w:left="561"/>
        <w:rPr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dichos inconvenientes surgen del incremento vehicular en la entrada Noroeste de nuestra Ciudad desde la Ruta Provincial C 45 y sus calles confluentes Concejal López Agrello, Concejal Barbeito y Sevilla;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es oportuno y conveniente lograr la seguridad de los vecinos de la zona, motivo por el cual, el Departamento Ejecutivo dispuso la colocación de un elemento distribuidor del tránsito vehicular y peatonal (semáforo) en dicha intersección;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ante ello y el conveniente estudio técnico realizado, surge la necesidad de reordenar el sentido de circulación vehicular de calle Concejal López Agrello;</w:t>
      </w:r>
    </w:p>
    <w:p>
      <w:pPr>
        <w:widowControl w:val="0"/>
        <w:ind w:left="561"/>
        <w:rPr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es deber del Estado Municipal garantizar la más fluida circulación y la seguridad de los vecinos tanto en su calidad de peatones como de conductores;</w:t>
      </w:r>
    </w:p>
    <w:p>
      <w:pPr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evaluado el Proyecto de Ordenanza, por la totalidad de los Concejales, se decide aprobar el mismo por unanimidad en Sesión Extraordinaria del día 19 de Diciembre de 2008.</w:t>
      </w: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DESE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sentido  único de circulación  Oeste a Este a la calle Concejal López Agrello entre calles Intendente Lucas V. Córdoba y Concejal Lucio V. Rossi de nuestra ciudad.-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hanging="561" w:left="561"/>
        <w:jc w:val="both"/>
        <w:rPr>
          <w:rFonts w:ascii="Courier New" w:hAnsi="Courier New"/>
        </w:rPr>
      </w:pP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>DISPÓNGASE</w:t>
      </w:r>
      <w:r>
        <w:rPr>
          <w:rFonts w:ascii="Courier New" w:hAnsi="Courier New"/>
        </w:rPr>
        <w:t xml:space="preserve"> a través de las áreas correspondientes del Departamento Ejecutivo, la correcta señalización con el nuevo sentido de circulación y </w:t>
      </w:r>
      <w:r>
        <w:rPr>
          <w:rFonts w:ascii="Courier New" w:hAnsi="Courier New"/>
          <w:b w:val="1"/>
          <w:bCs w:val="1"/>
        </w:rPr>
        <w:t>ESTABLÉZCASE</w:t>
      </w:r>
      <w:r>
        <w:rPr>
          <w:rFonts w:ascii="Courier New" w:hAnsi="Courier New"/>
        </w:rPr>
        <w:t xml:space="preserve"> un período de información por parte de los agentes de tránsito a los conductores que transitan por las mencionada arteria.-</w:t>
      </w:r>
    </w:p>
    <w:p>
      <w:pPr>
        <w:widowControl w:val="0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LA</w:t>
      </w:r>
      <w:r>
        <w:rPr>
          <w:rFonts w:ascii="Courier New" w:hAnsi="Courier New"/>
        </w:rPr>
        <w:t xml:space="preserve"> presente Ordenanza entrará en vigencia a partir de la fecha de su promulgación.-</w:t>
      </w:r>
    </w:p>
    <w:p>
      <w:pPr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la presente Ordenanza en un Boletín Oficial "Especial", transcríbase al libro de Ordenanzas y archívese.-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DICIEMBRE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Texto independiente 21"/>
    <w:basedOn w:val="P0"/>
    <w:next w:val="P16"/>
    <w:pPr>
      <w:jc w:val="center"/>
    </w:pPr>
    <w:rPr/>
  </w:style>
  <w:style w:type="paragraph" w:styleId="P17">
    <w:name w:val="Body Text 21"/>
    <w:basedOn w:val="P0"/>
    <w:next w:val="P17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2026-07-09T18:09:43Z</dcterms:created>
  <cp:lastModifiedBy>Federico Parisi</cp:lastModifiedBy>
  <cp:lastPrinted>2008-12-19T06:51:00Z</cp:lastPrinted>
  <dcterms:modified xsi:type="dcterms:W3CDTF">2026-07-09T18:09:43Z</dcterms:modified>
  <cp:revision>2</cp:revision>
  <dc:title>PROYECTO DE ORDENANZA</dc:title>
</cp:coreProperties>
</file>