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u w:val="single"/>
        </w:rPr>
      </w:pPr>
    </w:p>
    <w:p>
      <w:pPr>
        <w:pStyle w:val="P2"/>
        <w:jc w:val="center"/>
        <w:rPr>
          <w:rFonts w:ascii="Courier New" w:hAnsi="Courier New"/>
          <w:b w:val="1"/>
          <w:bCs w:val="1"/>
          <w:u w:val="single"/>
        </w:rPr>
      </w:pPr>
    </w:p>
    <w:p>
      <w:pPr>
        <w:pStyle w:val="P2"/>
        <w:jc w:val="center"/>
        <w:rPr>
          <w:rFonts w:ascii="Courier New" w:hAnsi="Courier New"/>
          <w:b w:val="1"/>
          <w:bCs w:val="1"/>
          <w:u w:val="single"/>
        </w:rPr>
      </w:pPr>
      <w:r>
        <w:rPr>
          <w:rFonts w:ascii="Courier New" w:hAnsi="Courier New"/>
          <w:b w:val="1"/>
          <w:bCs w:val="1"/>
          <w:u w:val="single"/>
        </w:rPr>
        <w:t xml:space="preserve">ORDENANZA  N° 8340</w:t>
      </w:r>
    </w:p>
    <w:p>
      <w:pPr>
        <w:jc w:val="both"/>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Visto: La Ordenanza General Impositiva N</w:t>
      </w:r>
      <w:r>
        <w:rPr>
          <w:rFonts w:ascii="Courier New" w:hAnsi="Courier New"/>
          <w:b w:val="0"/>
          <w:bCs w:val="0"/>
        </w:rPr>
        <w:t>º 3873, sus mod</w:t>
      </w:r>
      <w:r>
        <w:rPr>
          <w:rFonts w:ascii="Courier New" w:hAnsi="Courier New"/>
          <w:b w:val="0"/>
          <w:bCs w:val="0"/>
        </w:rPr>
        <w:t>i</w:t>
      </w:r>
      <w:r>
        <w:rPr>
          <w:rFonts w:ascii="Courier New" w:hAnsi="Courier New"/>
          <w:b w:val="0"/>
          <w:bCs w:val="0"/>
        </w:rPr>
        <w:t>ficatorias</w:t>
      </w:r>
      <w:r>
        <w:rPr>
          <w:rFonts w:ascii="Courier New" w:hAnsi="Courier New"/>
          <w:b w:val="0"/>
          <w:bCs w:val="0"/>
        </w:rPr>
        <w:t>; y</w:t>
      </w:r>
    </w:p>
    <w:p/>
    <w:p/>
    <w:p>
      <w:pPr>
        <w:pStyle w:val="P3"/>
        <w:rPr>
          <w:rFonts w:ascii="Courier New" w:hAnsi="Courier New"/>
        </w:rPr>
      </w:pPr>
      <w:r>
        <w:rPr>
          <w:rFonts w:ascii="Courier New" w:hAnsi="Courier New"/>
        </w:rPr>
        <w:t>C O N S I D E R A N D O</w:t>
      </w:r>
    </w:p>
    <w:p>
      <w:pPr>
        <w:rPr>
          <w:rFonts w:ascii="Courier New" w:hAnsi="Courier New"/>
        </w:rPr>
      </w:pPr>
    </w:p>
    <w:p>
      <w:pPr>
        <w:rPr>
          <w:rFonts w:ascii="Courier New" w:hAnsi="Courier New"/>
        </w:rPr>
      </w:pPr>
    </w:p>
    <w:p>
      <w:pPr>
        <w:ind w:left="561"/>
        <w:jc w:val="both"/>
        <w:rPr>
          <w:rFonts w:ascii="Courier New" w:hAnsi="Courier New"/>
        </w:rPr>
      </w:pPr>
      <w:r>
        <w:rPr>
          <w:rFonts w:ascii="Courier New" w:hAnsi="Courier New"/>
        </w:rPr>
        <w:t>Que en su Libro Segundo, Título II, Art. 81 y siguientes, se establece el tributo denominado “TASA POR SERVICIOS DE INSPECCIÓN GENERAL E HIGIENE”;</w:t>
      </w:r>
    </w:p>
    <w:p>
      <w:pPr>
        <w:ind w:left="561"/>
        <w:jc w:val="both"/>
        <w:rPr>
          <w:rFonts w:ascii="Courier New" w:hAnsi="Courier New"/>
        </w:rPr>
      </w:pPr>
    </w:p>
    <w:p>
      <w:pPr>
        <w:ind w:left="561"/>
        <w:jc w:val="both"/>
        <w:rPr>
          <w:rFonts w:ascii="Courier New" w:hAnsi="Courier New"/>
        </w:rPr>
      </w:pPr>
      <w:r>
        <w:rPr>
          <w:rFonts w:ascii="Courier New" w:hAnsi="Courier New"/>
        </w:rPr>
        <w:t xml:space="preserve">Que este tributo pretende sentar una relación de equidad para todas aquéllas personas físicas y jurídicas que desarrollen una actividad comercial dentro del ejido  de la Ciudad de Alta Gracia;</w:t>
      </w:r>
    </w:p>
    <w:p>
      <w:pPr>
        <w:ind w:left="561"/>
        <w:jc w:val="both"/>
        <w:rPr>
          <w:rFonts w:ascii="Courier New" w:hAnsi="Courier New"/>
        </w:rPr>
      </w:pPr>
    </w:p>
    <w:p>
      <w:pPr>
        <w:ind w:left="561"/>
        <w:jc w:val="both"/>
        <w:rPr>
          <w:rFonts w:ascii="Courier New" w:hAnsi="Courier New"/>
        </w:rPr>
      </w:pPr>
      <w:r>
        <w:rPr>
          <w:rFonts w:ascii="Courier New" w:hAnsi="Courier New"/>
        </w:rPr>
        <w:t>Que la mencionada relación, se ve menoscabada cuando esta actividad comercial, se despliega por parte de agentes económicos que carecen de un lugar físico dentro del radio municipal;</w:t>
      </w:r>
    </w:p>
    <w:p>
      <w:pPr>
        <w:ind w:left="561"/>
        <w:jc w:val="both"/>
        <w:rPr>
          <w:rFonts w:ascii="Courier New" w:hAnsi="Courier New"/>
        </w:rPr>
      </w:pPr>
    </w:p>
    <w:p>
      <w:pPr>
        <w:ind w:left="561"/>
        <w:jc w:val="both"/>
        <w:rPr>
          <w:rFonts w:ascii="Courier New" w:hAnsi="Courier New"/>
        </w:rPr>
      </w:pPr>
      <w:r>
        <w:rPr>
          <w:rFonts w:ascii="Courier New" w:hAnsi="Courier New"/>
        </w:rPr>
        <w:t>Que este grado de deterioro, genera una competencia desleal para con aquéllos contribuyentes que poseen sede o punto de venta radicado en el territorio de jurisdicción municipal;</w:t>
      </w:r>
    </w:p>
    <w:p>
      <w:pPr>
        <w:ind w:left="561"/>
        <w:jc w:val="both"/>
        <w:rPr>
          <w:rFonts w:ascii="Courier New" w:hAnsi="Courier New"/>
        </w:rPr>
      </w:pPr>
    </w:p>
    <w:p>
      <w:pPr>
        <w:ind w:left="561"/>
        <w:jc w:val="both"/>
        <w:rPr>
          <w:rFonts w:ascii="Courier New" w:hAnsi="Courier New"/>
        </w:rPr>
      </w:pPr>
      <w:r>
        <w:rPr>
          <w:rFonts w:ascii="Courier New" w:hAnsi="Courier New"/>
        </w:rPr>
        <w:t>Que se ven afectadas las arcas municipales, atento que las ventas de contribuyentes locales disminuyen por la invasión de sujetos de extraña jurisdicción, lo que trae aparejado un decremento en la recaudación por mengua en la actividad local, y una pérdida de recursos que generarían una retroalimentación del sistema productivo de la ciudad;</w:t>
      </w:r>
    </w:p>
    <w:p>
      <w:pPr>
        <w:ind w:left="561"/>
        <w:jc w:val="both"/>
        <w:rPr>
          <w:rFonts w:ascii="Courier New" w:hAnsi="Courier New"/>
        </w:rPr>
      </w:pPr>
    </w:p>
    <w:p>
      <w:pPr>
        <w:ind w:left="561"/>
        <w:jc w:val="both"/>
        <w:rPr>
          <w:rFonts w:ascii="Courier New" w:hAnsi="Courier New"/>
        </w:rPr>
      </w:pPr>
      <w:r>
        <w:rPr>
          <w:rFonts w:ascii="Courier New" w:hAnsi="Courier New"/>
        </w:rPr>
        <w:t>Que para revertir este panorama, es preciso que los sujetos de extraña jurisdicción tributen, al menos, en iguales condiciones que los contribuyentes locales;</w:t>
      </w:r>
    </w:p>
    <w:p>
      <w:pPr>
        <w:ind w:left="561"/>
        <w:jc w:val="both"/>
        <w:rPr>
          <w:rFonts w:ascii="Courier New" w:hAnsi="Courier New"/>
        </w:rPr>
      </w:pPr>
    </w:p>
    <w:p>
      <w:pPr>
        <w:pStyle w:val="P13"/>
        <w:ind w:left="561"/>
        <w:rPr>
          <w:rFonts w:ascii="Courier New" w:hAnsi="Courier New"/>
          <w:sz w:val="24"/>
          <w:szCs w:val="24"/>
        </w:rPr>
      </w:pPr>
      <w:r>
        <w:rPr>
          <w:rFonts w:ascii="Courier New" w:hAnsi="Courier New"/>
          <w:sz w:val="24"/>
          <w:szCs w:val="24"/>
        </w:rPr>
        <w:t xml:space="preserve">Que para ello, y a este sólo efecto, se hace necesaria la contratación de especialistas en derecho tributario y en fiscalización impositiva, que posean la estructura </w:t>
      </w:r>
    </w:p>
    <w:p>
      <w:pPr>
        <w:pStyle w:val="P13"/>
        <w:ind w:left="561"/>
        <w:jc w:val="right"/>
        <w:rPr>
          <w:rFonts w:ascii="Courier New" w:hAnsi="Courier New"/>
          <w:sz w:val="24"/>
          <w:szCs w:val="24"/>
        </w:rPr>
      </w:pPr>
      <w:r>
        <w:rPr>
          <w:rFonts w:ascii="Courier New" w:hAnsi="Courier New"/>
          <w:sz w:val="24"/>
          <w:szCs w:val="24"/>
        </w:rPr>
        <w:t>...///</w:t>
      </w:r>
    </w:p>
    <w:p>
      <w:pPr>
        <w:pStyle w:val="P13"/>
        <w:ind w:left="561"/>
        <w:rPr>
          <w:rFonts w:ascii="Courier New" w:hAnsi="Courier New"/>
          <w:sz w:val="24"/>
          <w:szCs w:val="24"/>
        </w:rPr>
      </w:pPr>
    </w:p>
    <w:p>
      <w:pPr>
        <w:pStyle w:val="P13"/>
        <w:ind w:left="561"/>
        <w:rPr>
          <w:rFonts w:ascii="Courier New" w:hAnsi="Courier New"/>
          <w:sz w:val="24"/>
          <w:szCs w:val="24"/>
        </w:rPr>
      </w:pPr>
    </w:p>
    <w:p>
      <w:pPr>
        <w:pStyle w:val="P13"/>
        <w:ind w:left="561"/>
        <w:rPr>
          <w:rFonts w:ascii="Courier New" w:hAnsi="Courier New"/>
          <w:sz w:val="24"/>
          <w:szCs w:val="24"/>
        </w:rPr>
      </w:pPr>
    </w:p>
    <w:p>
      <w:pPr>
        <w:pStyle w:val="P13"/>
        <w:ind w:left="561"/>
        <w:rPr>
          <w:rFonts w:ascii="Courier New" w:hAnsi="Courier New"/>
          <w:sz w:val="24"/>
          <w:szCs w:val="24"/>
        </w:rPr>
      </w:pPr>
    </w:p>
    <w:p>
      <w:pPr>
        <w:pStyle w:val="P13"/>
        <w:ind w:left="561"/>
        <w:rPr>
          <w:rFonts w:ascii="Courier New" w:hAnsi="Courier New"/>
          <w:sz w:val="24"/>
          <w:szCs w:val="24"/>
        </w:rPr>
      </w:pPr>
    </w:p>
    <w:p>
      <w:pPr>
        <w:pStyle w:val="P13"/>
        <w:ind w:left="561"/>
        <w:rPr>
          <w:rFonts w:ascii="Courier New" w:hAnsi="Courier New"/>
          <w:sz w:val="24"/>
          <w:szCs w:val="24"/>
        </w:rPr>
      </w:pPr>
    </w:p>
    <w:p>
      <w:pPr>
        <w:pStyle w:val="P13"/>
        <w:rPr>
          <w:rFonts w:ascii="Courier New" w:hAnsi="Courier New"/>
          <w:sz w:val="24"/>
          <w:szCs w:val="24"/>
        </w:rPr>
      </w:pPr>
      <w:r>
        <w:rPr>
          <w:rFonts w:ascii="Courier New" w:hAnsi="Courier New"/>
          <w:sz w:val="24"/>
          <w:szCs w:val="24"/>
        </w:rPr>
        <w:t>...///2.-</w:t>
      </w:r>
    </w:p>
    <w:p>
      <w:pPr>
        <w:pStyle w:val="P13"/>
        <w:ind w:left="561"/>
        <w:rPr>
          <w:rFonts w:ascii="Courier New" w:hAnsi="Courier New"/>
          <w:sz w:val="24"/>
          <w:szCs w:val="24"/>
        </w:rPr>
      </w:pPr>
    </w:p>
    <w:p>
      <w:pPr>
        <w:pStyle w:val="P13"/>
        <w:ind w:left="561"/>
        <w:rPr>
          <w:rFonts w:ascii="Courier New" w:hAnsi="Courier New"/>
          <w:sz w:val="24"/>
          <w:szCs w:val="24"/>
        </w:rPr>
      </w:pPr>
      <w:r>
        <w:rPr>
          <w:rFonts w:ascii="Courier New" w:hAnsi="Courier New"/>
          <w:sz w:val="24"/>
          <w:szCs w:val="24"/>
        </w:rPr>
        <w:t>y los mecanismos aceitados para llevar con éxito la gestión de cobranza a sujetos de extraña jurisdicción en todas sus etapas, sin dilaciones, con eficiencia y eficacia;</w:t>
      </w:r>
    </w:p>
    <w:p>
      <w:pPr>
        <w:jc w:val="both"/>
        <w:rPr>
          <w:rFonts w:ascii="Courier New" w:hAnsi="Courier New"/>
        </w:rPr>
      </w:pPr>
    </w:p>
    <w:p>
      <w:pPr>
        <w:ind w:left="561"/>
        <w:jc w:val="both"/>
        <w:rPr>
          <w:rFonts w:ascii="Courier New" w:hAnsi="Courier New"/>
        </w:rPr>
      </w:pPr>
      <w:r>
        <w:rPr>
          <w:rFonts w:ascii="Courier New" w:hAnsi="Courier New"/>
        </w:rPr>
        <w:t>Que evaluado el Proyecto de Ordenanza, por el Concejo en Comisión, el mismo, emite despacho favorable, aprobado por unanimidad en Sesión Extraordinaria del día 19 de Diciembre de 2008.</w:t>
      </w:r>
    </w:p>
    <w:p>
      <w:pPr>
        <w:rPr>
          <w:rFonts w:ascii="Courier New" w:hAnsi="Courier New"/>
        </w:rPr>
      </w:pPr>
    </w:p>
    <w:p>
      <w:pPr>
        <w:rPr>
          <w:rFonts w:ascii="Courier New" w:hAnsi="Courier New"/>
        </w:rPr>
      </w:pPr>
    </w:p>
    <w:p>
      <w:pPr>
        <w:rPr>
          <w:rFonts w:ascii="Courier New" w:hAnsi="Courier New"/>
        </w:rPr>
      </w:pPr>
    </w:p>
    <w:p>
      <w:pPr>
        <w:pStyle w:val="P3"/>
        <w:rPr>
          <w:rFonts w:ascii="Courier New" w:hAnsi="Courier New"/>
        </w:rPr>
      </w:pPr>
      <w:r>
        <w:rPr>
          <w:rFonts w:ascii="Courier New" w:hAnsi="Courier New"/>
        </w:rPr>
        <w:t>EL HONORABLE CONCEJO DELIBERANTE DE LA CIUDAD DE</w:t>
      </w:r>
    </w:p>
    <w:p>
      <w:pPr>
        <w:pStyle w:val="P10"/>
        <w:rPr>
          <w:b w:val="1"/>
          <w:bCs w:val="1"/>
        </w:rPr>
      </w:pPr>
    </w:p>
    <w:p>
      <w:pPr>
        <w:ind w:hanging="561" w:left="1269"/>
        <w:jc w:val="both"/>
        <w:rPr>
          <w:rFonts w:ascii="Courier New" w:hAnsi="Courier New"/>
          <w:b w:val="1"/>
          <w:bCs w:val="1"/>
          <w:u w:val="single"/>
        </w:rPr>
      </w:pPr>
      <w:r>
        <w:rPr>
          <w:rFonts w:ascii="Courier New" w:hAnsi="Courier New"/>
          <w:b w:val="1"/>
          <w:bCs w:val="1"/>
        </w:rPr>
        <w:t xml:space="preserve">  ALTA GRACIA SANCIONA CON FUERZA DE ORDENANZA</w:t>
      </w:r>
    </w:p>
    <w:p>
      <w:pPr>
        <w:jc w:val="both"/>
        <w:rPr>
          <w:rFonts w:ascii="Courier New" w:hAnsi="Courier New"/>
        </w:rPr>
      </w:pPr>
    </w:p>
    <w:p>
      <w:pPr>
        <w:jc w:val="both"/>
        <w:rPr>
          <w:rFonts w:ascii="Courier New" w:hAnsi="Courier New"/>
        </w:rPr>
      </w:pPr>
    </w:p>
    <w:p>
      <w:pPr>
        <w:ind w:hanging="561" w:left="561"/>
        <w:jc w:val="both"/>
        <w:rPr>
          <w:rFonts w:ascii="Courier New" w:hAnsi="Courier New"/>
        </w:rPr>
      </w:pPr>
      <w:r>
        <w:rPr>
          <w:rFonts w:ascii="Courier New" w:hAnsi="Courier New"/>
          <w:b w:val="1"/>
          <w:bCs w:val="1"/>
          <w:u w:val="single"/>
        </w:rPr>
        <w:t>Art.1</w:t>
      </w:r>
      <w:r>
        <w:rPr>
          <w:rFonts w:ascii="Courier New" w:hAnsi="Courier New"/>
        </w:rPr>
        <w:t xml:space="preserve">: </w:t>
      </w:r>
      <w:r>
        <w:rPr>
          <w:rFonts w:ascii="Courier New" w:hAnsi="Courier New"/>
          <w:b w:val="1"/>
          <w:bCs w:val="1"/>
        </w:rPr>
        <w:t>AUTORÍZASE</w:t>
      </w:r>
      <w:r>
        <w:rPr>
          <w:rFonts w:ascii="Courier New" w:hAnsi="Courier New"/>
        </w:rPr>
        <w:t xml:space="preserve">  al Departamento  Ejecutivo Municipal, a celebrar con los Señores Abogados Cristhian Eduardo LANGER, D.N.I.  Nº 26.389.957, Matrícula Profesional Nº 1-31424 y Federal Tº 66 Fº 431 y Cristian Daniel ACRICH, D.N.I.  Nº  28.727.652, Matrícula Profesional Nº 1-34020 y Federal Tº 502 Fº 74 el Contrato de Locación  de Servicios Profesionales que como Anexo I forma parte integrante de la presente Ordenanza.-</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561" w:left="561"/>
        <w:jc w:val="both"/>
        <w:rPr>
          <w:rFonts w:ascii="Courier New" w:hAnsi="Courier New"/>
        </w:rPr>
      </w:pPr>
    </w:p>
    <w:p>
      <w:pPr>
        <w:ind w:hanging="561" w:left="561"/>
        <w:jc w:val="both"/>
        <w:rPr>
          <w:rFonts w:ascii="Courier New" w:hAnsi="Courier New"/>
        </w:rPr>
      </w:pPr>
      <w:r>
        <w:rPr>
          <w:rFonts w:ascii="Courier New" w:hAnsi="Courier New"/>
          <w:b w:val="1"/>
          <w:bCs w:val="1"/>
          <w:u w:val="single"/>
        </w:rPr>
        <w:t>Art.2</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Comuníquese, publíquese la presente Ordenanza en el Boletín Oficial de la Municipalidad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17"/>
        <w:ind w:left="0"/>
      </w:pPr>
      <w:r>
        <w:t>DADA EN LA SALA DE SESIONES DEL HONORABLE CONCEJO DELIBERANTE A LOS DIECINUEVE DIAS DEL MES DE DICIEMBRE DEL AÑO DOS MIL OCHO.-</w:t>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rPr>
          <w:rFonts w:ascii="Courier New" w:hAnsi="Courier New"/>
        </w:rPr>
      </w:pPr>
    </w:p>
    <w:p>
      <w:pPr>
        <w:rPr>
          <w:rFonts w:ascii="Courier New" w:hAnsi="Courier New"/>
        </w:rPr>
      </w:pPr>
      <w:r>
        <w:rPr>
          <w:rFonts w:ascii="Courier New" w:hAnsi="Courier New"/>
        </w:rPr>
        <w:t>...///3.-</w:t>
      </w:r>
    </w:p>
    <w:p>
      <w:pPr>
        <w:rPr>
          <w:rFonts w:ascii="Courier New" w:hAnsi="Courier New"/>
        </w:rPr>
      </w:pPr>
    </w:p>
    <w:p>
      <w:pPr>
        <w:pStyle w:val="P3"/>
        <w:rPr>
          <w:rFonts w:ascii="Courier New" w:hAnsi="Courier New"/>
        </w:rPr>
      </w:pPr>
      <w:r>
        <w:rPr>
          <w:rFonts w:ascii="Courier New" w:hAnsi="Courier New"/>
        </w:rPr>
        <w:t xml:space="preserve">A N E X O      I</w:t>
      </w:r>
    </w:p>
    <w:p>
      <w:pPr>
        <w:rPr>
          <w:rFonts w:ascii="Courier New" w:hAnsi="Courier New"/>
          <w:b w:val="1"/>
          <w:bCs w:val="1"/>
        </w:rPr>
      </w:pPr>
    </w:p>
    <w:p>
      <w:pPr>
        <w:rPr>
          <w:rFonts w:ascii="Courier New" w:hAnsi="Courier New"/>
          <w:b w:val="1"/>
          <w:bCs w:val="1"/>
        </w:rPr>
      </w:pPr>
    </w:p>
    <w:p>
      <w:pPr>
        <w:rPr>
          <w:rFonts w:ascii="Courier New" w:hAnsi="Courier New"/>
          <w:b w:val="1"/>
          <w:bCs w:val="1"/>
        </w:rPr>
      </w:pPr>
    </w:p>
    <w:p>
      <w:pPr>
        <w:widowControl w:val="0"/>
        <w:jc w:val="center"/>
        <w:rPr>
          <w:rFonts w:ascii="Courier New" w:hAnsi="Courier New"/>
          <w:b w:val="1"/>
          <w:bCs w:val="1"/>
          <w:u w:val="single"/>
        </w:rPr>
      </w:pPr>
      <w:r>
        <w:rPr>
          <w:rFonts w:ascii="Courier New" w:hAnsi="Courier New"/>
          <w:b w:val="1"/>
          <w:bCs w:val="1"/>
          <w:u w:val="single"/>
        </w:rPr>
        <w:t>CONTRATO DE LOCACIÓN DE SERVICIOS PROFESIONALES</w:t>
      </w:r>
    </w:p>
    <w:p>
      <w:pPr>
        <w:widowControl w:val="0"/>
        <w:jc w:val="center"/>
        <w:rPr>
          <w:rFonts w:ascii="Courier New" w:hAnsi="Courier New"/>
          <w:b w:val="1"/>
          <w:bCs w:val="1"/>
          <w:u w:val="single"/>
        </w:rPr>
      </w:pPr>
    </w:p>
    <w:p>
      <w:pPr>
        <w:widowControl w:val="0"/>
        <w:rPr>
          <w:rFonts w:ascii="Courier New" w:hAnsi="Courier New"/>
          <w:b w:val="1"/>
          <w:bCs w:val="1"/>
          <w:u w:val="single"/>
        </w:rPr>
      </w:pPr>
    </w:p>
    <w:p>
      <w:pPr>
        <w:widowControl w:val="0"/>
        <w:jc w:val="both"/>
        <w:rPr>
          <w:rFonts w:ascii="Courier New" w:hAnsi="Courier New"/>
        </w:rPr>
      </w:pPr>
      <w:r>
        <w:rPr>
          <w:rFonts w:ascii="Courier New" w:hAnsi="Courier New"/>
        </w:rPr>
        <w:t xml:space="preserve">En la Ciudad de Alta Gracia, Departamento Santa María, Provincia de Córdoba, a los dos (02) días del mes de Enero de 2009, entre la MUNICIPALIDAD DE ALTA GRACIA, C.U.I.T. N° 30-99901226-0, con domicilio legal en calle Belgrano Nº 15 de esta Ciudad, representada en este acto por el Lic. MARIO A. BONFIGLI, D.N.I. Nº 13.384.609, en su carácter de Intendente Municipal en funciones, en adelante denominada “MUNICIPIO”, por una parte, según la autorización otorgada para esta contratación por la Ordenanza Nº 8340; y por la otra parte los Sres. CRISTHIAN EDUARDO LANGER, D.N.I. Nº 26.389.957, abogado, Matrícula Profesional Nº 1-31424 y Federal Tº 66 Fº 431, y CRISTIAN DANIEL ACRICH, D.N.I. Nº 28.727.652, abogado, Matrícula Profesional Nº 1-34020 y Federal Tº 502 Fº 74, ambos con domicilio en calle Duarte Quirós Nº 395, 7º “A” de la Ciudad de Córdoba, a quienes en adelante se denominará “LOCADORES”, se formaliza el presente contrato de locación de servicios profesionales,  y que estará sujeto a las siguientes cláusulas y condiciones:</w:t>
      </w:r>
    </w:p>
    <w:p>
      <w:pPr>
        <w:widowControl w:val="0"/>
        <w:jc w:val="both"/>
        <w:rPr>
          <w:rFonts w:ascii="Courier New" w:hAnsi="Courier New"/>
        </w:rPr>
      </w:pPr>
    </w:p>
    <w:p>
      <w:pPr>
        <w:pStyle w:val="P5"/>
      </w:pPr>
      <w:r>
        <w:t>PRIMERA: OBJETO.-</w:t>
      </w:r>
    </w:p>
    <w:p>
      <w:pPr>
        <w:widowControl w:val="0"/>
        <w:jc w:val="both"/>
        <w:rPr>
          <w:rFonts w:ascii="Courier New" w:hAnsi="Courier New"/>
        </w:rPr>
      </w:pPr>
      <w:r>
        <w:rPr>
          <w:rFonts w:ascii="Courier New" w:hAnsi="Courier New"/>
        </w:rPr>
        <w:t>El MUNICIPIO contrata a los LOCADORES a los fines que los mismos presten los servicios enumerados en la cláusula SEGUNDA, respecto de la fiscalización, determinación y/o cobro extrajudicial del tributo denominado “TASA POR SERVICIOS DE INSPECCIÓN GENERAL E HIGIENE” (Ordenanza General Impositiva Nº 3873, Libro Segundo, Título II, arts. 81 y sgtes., o la que la reemplace en el futuro) a todas las empresas o personas físicas o jurídicas que desarrollan y/o desarrollaron actividad comercial en jurisdicción del MUNICIPIO sin contar con local comercial u otro establecimiento dentro del mismo (a las que en adelante se denominarán “contribuyentes de extraña jurisdicción”), por todos los períodos no prescriptos.-</w:t>
      </w:r>
    </w:p>
    <w:p>
      <w:pPr>
        <w:widowControl w:val="0"/>
        <w:jc w:val="right"/>
        <w:rPr>
          <w:rFonts w:ascii="Courier New" w:hAnsi="Courier New"/>
        </w:rPr>
      </w:pPr>
      <w:r>
        <w:rPr>
          <w:rFonts w:ascii="Courier New" w:hAnsi="Courier New"/>
        </w:rPr>
        <w:t>...///</w:t>
      </w: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b w:val="1"/>
          <w:bCs w:val="1"/>
          <w:u w:val="single"/>
        </w:rPr>
      </w:pPr>
    </w:p>
    <w:p>
      <w:pPr>
        <w:widowControl w:val="0"/>
        <w:jc w:val="both"/>
        <w:rPr>
          <w:rFonts w:ascii="Courier New" w:hAnsi="Courier New"/>
          <w:b w:val="1"/>
          <w:bCs w:val="1"/>
          <w:u w:val="single"/>
        </w:rPr>
      </w:pPr>
    </w:p>
    <w:p>
      <w:pPr>
        <w:widowControl w:val="0"/>
        <w:jc w:val="both"/>
        <w:rPr>
          <w:rFonts w:ascii="Courier New" w:hAnsi="Courier New"/>
          <w:b w:val="1"/>
          <w:bCs w:val="1"/>
          <w:u w:val="single"/>
        </w:rPr>
      </w:pPr>
    </w:p>
    <w:p>
      <w:pPr>
        <w:widowControl w:val="0"/>
        <w:jc w:val="both"/>
        <w:rPr>
          <w:rFonts w:ascii="Courier New" w:hAnsi="Courier New"/>
        </w:rPr>
      </w:pPr>
      <w:r>
        <w:rPr>
          <w:rFonts w:ascii="Courier New" w:hAnsi="Courier New"/>
        </w:rPr>
        <w:t>...///4.-</w:t>
      </w:r>
    </w:p>
    <w:p>
      <w:pPr>
        <w:widowControl w:val="0"/>
        <w:jc w:val="both"/>
        <w:rPr>
          <w:rFonts w:ascii="Courier New" w:hAnsi="Courier New"/>
          <w:b w:val="1"/>
          <w:bCs w:val="1"/>
          <w:u w:val="single"/>
        </w:rPr>
      </w:pPr>
    </w:p>
    <w:p>
      <w:pPr>
        <w:pStyle w:val="P5"/>
      </w:pPr>
      <w:r>
        <w:t>SEGUNDA: ENUMERACIÓN DE SERVICIOS CONTRATADOS.-</w:t>
      </w:r>
    </w:p>
    <w:p>
      <w:pPr>
        <w:widowControl w:val="0"/>
        <w:jc w:val="both"/>
        <w:rPr>
          <w:rFonts w:ascii="Courier New" w:hAnsi="Courier New"/>
        </w:rPr>
      </w:pPr>
      <w:r>
        <w:rPr>
          <w:rFonts w:ascii="Courier New" w:hAnsi="Courier New"/>
        </w:rPr>
        <w:t>Con las limitaciones que derivan de la descripción efectuada en la cláusula PRIMERA, los LOCADORES se comprometen a prestar los siguientes servicios profesionales:</w:t>
      </w:r>
    </w:p>
    <w:p>
      <w:pPr>
        <w:widowControl w:val="0"/>
        <w:jc w:val="both"/>
        <w:rPr>
          <w:rFonts w:ascii="Courier New" w:hAnsi="Courier New"/>
        </w:rPr>
      </w:pPr>
      <w:r>
        <w:rPr>
          <w:rFonts w:ascii="Courier New" w:hAnsi="Courier New"/>
        </w:rPr>
        <w:t>a) Realización de los análisis previos que resulten necesarios, y de las sugerencias que puedan originarse como consecuencia de la realización de las tareas comprometidas, tanto en materia administrativa como legislativa:</w:t>
      </w:r>
    </w:p>
    <w:p>
      <w:pPr>
        <w:widowControl w:val="0"/>
        <w:jc w:val="both"/>
        <w:rPr>
          <w:rFonts w:ascii="Courier New" w:hAnsi="Courier New"/>
        </w:rPr>
      </w:pPr>
      <w:r>
        <w:rPr>
          <w:rFonts w:ascii="Courier New" w:hAnsi="Courier New"/>
        </w:rPr>
        <w:t>Antes de iniciar las tareas que se detallan en los puntos siguientes de la presente Cláusula, los LOCADORES realizarán un análisis de la estructura administrativa del MUNICIPIO relacionada con la gestión tributaria, de los procedimientos y/o metodologías de trabajo empleados en la áreas pertinentes y de la legislación tributaria vigente, a fin de detectar eventuales contradicciones, inconsistencias, vacíos legales, deficiencias, u otro tipo de problemas que podrían originar inconvenientes o demoras en la realización de las tareas que los LOCADORES se comprometen a prestar o riesgos jurídicos para el MUNICIPIO. En caso de entenderlo conveniente, sugerirán la realización de las modificaciones administrativas, procedimentales, metodológicas o legislativas que estimen necesarias para solucionar, evitar o mitigar los inconvenientes o riesgos detectados. Esta tarea se concretará dentro de los cuarenta y cinco (45) días corridos contados a partir de la fecha de suscripción del presente contrato.-</w:t>
      </w:r>
    </w:p>
    <w:p>
      <w:pPr>
        <w:widowControl w:val="0"/>
        <w:jc w:val="both"/>
        <w:rPr>
          <w:rFonts w:ascii="Courier New" w:hAnsi="Courier New"/>
        </w:rPr>
      </w:pPr>
      <w:r>
        <w:rPr>
          <w:rFonts w:ascii="Courier New" w:hAnsi="Courier New"/>
        </w:rPr>
        <w:t>Si los problemas son advertidos como consecuencia de la prestación de los restantes servicios comprometidos, los LOCADORES también propondrán los ajustes o modificaciones que estimen adecuados y pertinentes, por lo que la tarea de supervisión de la estructura administrativa, de los procedimientos o métodos de trabajo y de la legislación vigente será permanente y no se limitará a lo previsto en el párrafo precedente.------------------------------------</w:t>
      </w:r>
    </w:p>
    <w:p>
      <w:pPr>
        <w:widowControl w:val="0"/>
        <w:jc w:val="both"/>
        <w:rPr>
          <w:rFonts w:ascii="Courier New" w:hAnsi="Courier New"/>
        </w:rPr>
      </w:pPr>
      <w:r>
        <w:rPr>
          <w:rFonts w:ascii="Courier New" w:hAnsi="Courier New"/>
        </w:rPr>
        <w:t>b) Capacitación del personal del Municipio encargado de la realización de las tareas de fiscalización:</w:t>
      </w:r>
    </w:p>
    <w:p>
      <w:pPr>
        <w:widowControl w:val="0"/>
        <w:jc w:val="both"/>
        <w:rPr>
          <w:rFonts w:ascii="Courier New" w:hAnsi="Courier New"/>
        </w:rPr>
      </w:pPr>
      <w:r>
        <w:rPr>
          <w:rFonts w:ascii="Courier New" w:hAnsi="Courier New"/>
        </w:rPr>
        <w:t xml:space="preserve">Los LOCADORES se encargarán de capacitar, formar y asesorar permanentemente al personal que el MUNICIPIO ponga a cargo de la realización de las tareas de fiscalización, conforme </w:t>
      </w:r>
    </w:p>
    <w:p>
      <w:pPr>
        <w:widowControl w:val="0"/>
        <w:jc w:val="right"/>
        <w:rPr>
          <w:rFonts w:ascii="Courier New" w:hAnsi="Courier New"/>
        </w:rPr>
      </w:pPr>
      <w:r>
        <w:rPr>
          <w:rFonts w:ascii="Courier New" w:hAnsi="Courier New"/>
        </w:rPr>
        <w:t>...///</w:t>
      </w: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r>
        <w:rPr>
          <w:rFonts w:ascii="Courier New" w:hAnsi="Courier New"/>
        </w:rPr>
        <w:t>...///5.-</w:t>
      </w:r>
    </w:p>
    <w:p>
      <w:pPr>
        <w:widowControl w:val="0"/>
        <w:jc w:val="both"/>
        <w:rPr>
          <w:rFonts w:ascii="Courier New" w:hAnsi="Courier New"/>
        </w:rPr>
      </w:pPr>
    </w:p>
    <w:p>
      <w:pPr>
        <w:widowControl w:val="0"/>
        <w:jc w:val="both"/>
        <w:rPr>
          <w:rFonts w:ascii="Courier New" w:hAnsi="Courier New"/>
        </w:rPr>
      </w:pPr>
      <w:r>
        <w:rPr>
          <w:rFonts w:ascii="Courier New" w:hAnsi="Courier New"/>
        </w:rPr>
        <w:t>a lo previsto por el inciso a) de la cláusula OCTAVA, sin perjuicio del control y seguimiento referido en el inciso siguiente de la presente cláusula.-------------------------</w:t>
      </w:r>
    </w:p>
    <w:p>
      <w:pPr>
        <w:widowControl w:val="0"/>
        <w:jc w:val="both"/>
        <w:rPr>
          <w:rFonts w:ascii="Courier New" w:hAnsi="Courier New"/>
        </w:rPr>
      </w:pPr>
      <w:r>
        <w:rPr>
          <w:rFonts w:ascii="Courier New" w:hAnsi="Courier New"/>
        </w:rPr>
        <w:t>Si el MUNICIPIO lo solicita, los LOCADORES participarán del proceso de selección del personal que se destinará a las tareas de fiscalización o emitirán opinión al respecto.-</w:t>
      </w:r>
    </w:p>
    <w:p>
      <w:pPr>
        <w:widowControl w:val="0"/>
        <w:jc w:val="both"/>
        <w:rPr>
          <w:rFonts w:ascii="Courier New" w:hAnsi="Courier New"/>
        </w:rPr>
      </w:pPr>
      <w:r>
        <w:rPr>
          <w:rFonts w:ascii="Courier New" w:hAnsi="Courier New"/>
        </w:rPr>
        <w:t>Las tareas de capacitación se llevarán a cabo mediante charlas, conferencias, debates, mesas redondas o cualquier otro método que los LOCADORES estimen adecuado o conveniente.-----------------------------------------------</w:t>
      </w:r>
    </w:p>
    <w:p>
      <w:pPr>
        <w:widowControl w:val="0"/>
        <w:jc w:val="both"/>
        <w:rPr>
          <w:rFonts w:ascii="Courier New" w:hAnsi="Courier New"/>
        </w:rPr>
      </w:pPr>
      <w:r>
        <w:rPr>
          <w:rFonts w:ascii="Courier New" w:hAnsi="Courier New"/>
        </w:rPr>
        <w:t>c) Control y seguimiento de la totalidad de las tareas de fiscalización, y asesoramiento permanente durante dichas tareas:</w:t>
      </w:r>
    </w:p>
    <w:p>
      <w:pPr>
        <w:widowControl w:val="0"/>
        <w:jc w:val="both"/>
        <w:rPr>
          <w:rFonts w:ascii="Courier New" w:hAnsi="Courier New"/>
        </w:rPr>
      </w:pPr>
      <w:r>
        <w:rPr>
          <w:rFonts w:ascii="Courier New" w:hAnsi="Courier New"/>
        </w:rPr>
        <w:t>Esto incluye el control y seguimiento de los siguiente actos o tramitaciones efectuados por el personal encargado de las fiscalizaciones: requerimientos de información a terceros o a otros contribuyentes; citación de contribuyentes o terceros para que aporten la información que se les solicite o respondan las preguntas que se le efectúen; apertura de fiscalizaciones; realización de requerimientos de información; labrado de actas de constatación o de incumplimiento; requerimiento de información a otros organismos fiscales, entidades oficiales, entidades financieras y similares, y cualquier otro acto o tramitación cumplida durante la etapa de fiscalización por el personal del MUNICIPIO al que se encarguen dichas tareas.-----------------------------------</w:t>
      </w:r>
    </w:p>
    <w:p>
      <w:pPr>
        <w:widowControl w:val="0"/>
        <w:jc w:val="both"/>
        <w:rPr>
          <w:rFonts w:ascii="Courier New" w:hAnsi="Courier New"/>
        </w:rPr>
      </w:pPr>
      <w:r>
        <w:rPr>
          <w:rFonts w:ascii="Courier New" w:hAnsi="Courier New"/>
        </w:rPr>
        <w:t>También comprende el asesoramiento constante y permanente de los LOCADORES al personal municipal encargado de la realización de las tareas de fiscalización de contribuyentes.-------------------------------------------</w:t>
      </w:r>
    </w:p>
    <w:p>
      <w:pPr>
        <w:widowControl w:val="0"/>
        <w:jc w:val="both"/>
        <w:rPr>
          <w:rFonts w:ascii="Courier New" w:hAnsi="Courier New"/>
        </w:rPr>
      </w:pPr>
      <w:r>
        <w:rPr>
          <w:rFonts w:ascii="Courier New" w:hAnsi="Courier New"/>
        </w:rPr>
        <w:t>El Departamento Ejecutivo podrá autorizar a los LOCADORES, mediante Decreto, para que labren y suscriban todo tipo de actas (de constatación, de comprobación, de incumplimiento, etc.), notificaciones, citaciones y requerimientos.--------</w:t>
      </w:r>
    </w:p>
    <w:p>
      <w:pPr>
        <w:widowControl w:val="0"/>
        <w:jc w:val="both"/>
        <w:rPr>
          <w:rFonts w:ascii="Courier New" w:hAnsi="Courier New"/>
        </w:rPr>
      </w:pPr>
      <w:r>
        <w:rPr>
          <w:rFonts w:ascii="Courier New" w:hAnsi="Courier New"/>
        </w:rPr>
        <w:t>d) Realización de las gestiones necesarias para intentar que los contribuyentes se inscriban ante el Municipio (en su caso), reconozcan la deuda determinada provisoriamente por la fiscalización y/o abonen extrajudicialmente la misma:</w:t>
      </w:r>
    </w:p>
    <w:p>
      <w:pPr>
        <w:widowControl w:val="0"/>
        <w:jc w:val="both"/>
        <w:rPr>
          <w:rFonts w:ascii="Courier New" w:hAnsi="Courier New"/>
        </w:rPr>
      </w:pPr>
      <w:r>
        <w:rPr>
          <w:rFonts w:ascii="Courier New" w:hAnsi="Courier New"/>
        </w:rPr>
        <w:t xml:space="preserve">Concluida la fiscalización y/o efectuada la determinación </w:t>
      </w:r>
    </w:p>
    <w:p>
      <w:pPr>
        <w:widowControl w:val="0"/>
        <w:jc w:val="right"/>
        <w:rPr>
          <w:rFonts w:ascii="Courier New" w:hAnsi="Courier New"/>
        </w:rPr>
      </w:pPr>
      <w:r>
        <w:rPr>
          <w:rFonts w:ascii="Courier New" w:hAnsi="Courier New"/>
        </w:rPr>
        <w:t>...///</w:t>
      </w: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r>
        <w:rPr>
          <w:rFonts w:ascii="Courier New" w:hAnsi="Courier New"/>
        </w:rPr>
        <w:t>...///6.-</w:t>
      </w:r>
    </w:p>
    <w:p>
      <w:pPr>
        <w:widowControl w:val="0"/>
        <w:jc w:val="both"/>
        <w:rPr>
          <w:rFonts w:ascii="Courier New" w:hAnsi="Courier New"/>
        </w:rPr>
      </w:pPr>
    </w:p>
    <w:p>
      <w:pPr>
        <w:widowControl w:val="0"/>
        <w:jc w:val="both"/>
        <w:rPr>
          <w:rFonts w:ascii="Courier New" w:hAnsi="Courier New"/>
        </w:rPr>
      </w:pPr>
      <w:r>
        <w:rPr>
          <w:rFonts w:ascii="Courier New" w:hAnsi="Courier New"/>
        </w:rPr>
        <w:t>provisoria de la deuda, los LOCADORES pondrán ésta a disposición del contribuyente, para su evaluación y consideración.---------------------------------------------</w:t>
      </w:r>
    </w:p>
    <w:p>
      <w:pPr>
        <w:widowControl w:val="0"/>
        <w:jc w:val="both"/>
        <w:rPr>
          <w:rFonts w:ascii="Courier New" w:hAnsi="Courier New"/>
        </w:rPr>
      </w:pPr>
      <w:r>
        <w:rPr>
          <w:rFonts w:ascii="Courier New" w:hAnsi="Courier New"/>
        </w:rPr>
        <w:t>Si el contribuyente se inscribe ante el MUNICIPIO y reconoce la deuda determinada por la fiscalización, pero no la abona dentro del plazo concedido, los LOCADORES gestionarán extrajudicialmente el pago de la misma, sin poder percibir de los contribuyentes ni del MUNICIPIO los honorarios por gestiones extrajudiciales que prevé la legislación arancelaria vigente. Si la gestión extrajudicial no resulta exitosa, los LOCADORES iniciarán las acciones judiciales pertinentes, conforme a lo previsto en el inciso g) de la presente cláusula.-</w:t>
      </w:r>
    </w:p>
    <w:p>
      <w:pPr>
        <w:widowControl w:val="0"/>
        <w:jc w:val="both"/>
        <w:rPr>
          <w:rFonts w:ascii="Courier New" w:hAnsi="Courier New"/>
        </w:rPr>
      </w:pPr>
      <w:r>
        <w:rPr>
          <w:rFonts w:ascii="Courier New" w:hAnsi="Courier New"/>
        </w:rPr>
        <w:t>e) El desarrollo íntegro del procedimiento de determinación de oficio y de aplicación de sanciones formales y sustanciales, y de sus instancias administrativas posteriores:</w:t>
      </w:r>
    </w:p>
    <w:p>
      <w:pPr>
        <w:widowControl w:val="0"/>
        <w:jc w:val="both"/>
        <w:rPr>
          <w:rFonts w:ascii="Courier New" w:hAnsi="Courier New"/>
        </w:rPr>
      </w:pPr>
      <w:r>
        <w:rPr>
          <w:rFonts w:ascii="Courier New" w:hAnsi="Courier New"/>
        </w:rPr>
        <w:t>Si las sumas provisoriamente determinadas por la inspección no son reconocidas y aceptadas por el contribuyente, los LOCADORES realizarán las gestiones necesarias para el inicio y desarrollo del procedimiento de determinación de oficio de la deuda, en la forma prevista en la legislación tributaria local. También realizarán las gestiones necesarias para que se inicie y desarrolle el procedimiento para la aplicación de sanciones formales y/o sustanciales, en forma conjunta o separada de la determinación de oficio, también en la forma prevista en la legislación tributaria local.-----------------------------------------------------</w:t>
      </w:r>
    </w:p>
    <w:p>
      <w:pPr>
        <w:widowControl w:val="0"/>
        <w:jc w:val="both"/>
        <w:rPr>
          <w:rFonts w:ascii="Courier New" w:hAnsi="Courier New"/>
        </w:rPr>
      </w:pPr>
      <w:r>
        <w:rPr>
          <w:rFonts w:ascii="Courier New" w:hAnsi="Courier New"/>
        </w:rPr>
        <w:t>Los LOCADORES tendrán a su cargo la elaboración de la totalidad de los proyectos de actos administrativos que resulten necesarios, los que en todos los casos deberán ser suscriptos por los funcionarios competentes del MUNICIPIO para tener validez legal. Los funcionarios competentes estarán facultados para insertar las modificaciones que estimen pertinentes en los proyectos, o efectuar observaciones u objeciones a los mismos, por lo que no podrá entenderse que los actos administrativos son dictados por los LOCADORES, pues éstos se limitarán a elaborar los respectivos proyectos.-------------------------------------</w:t>
      </w:r>
    </w:p>
    <w:p>
      <w:pPr>
        <w:widowControl w:val="0"/>
        <w:jc w:val="both"/>
        <w:rPr>
          <w:rFonts w:ascii="Courier New" w:hAnsi="Courier New"/>
        </w:rPr>
      </w:pPr>
      <w:r>
        <w:rPr>
          <w:rFonts w:ascii="Courier New" w:hAnsi="Courier New"/>
        </w:rPr>
        <w:t xml:space="preserve">Si contra la resolución que determina de oficio la deuda e impone las sanciones, el contribuyente interpone alguno de </w:t>
      </w:r>
    </w:p>
    <w:p>
      <w:pPr>
        <w:widowControl w:val="0"/>
        <w:jc w:val="right"/>
        <w:rPr>
          <w:rFonts w:ascii="Courier New" w:hAnsi="Courier New"/>
        </w:rPr>
      </w:pPr>
      <w:r>
        <w:rPr>
          <w:rFonts w:ascii="Courier New" w:hAnsi="Courier New"/>
        </w:rPr>
        <w:t>...///</w:t>
      </w: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r>
        <w:rPr>
          <w:rFonts w:ascii="Courier New" w:hAnsi="Courier New"/>
        </w:rPr>
        <w:t>...///7.-</w:t>
      </w:r>
    </w:p>
    <w:p>
      <w:pPr>
        <w:widowControl w:val="0"/>
        <w:jc w:val="both"/>
        <w:rPr>
          <w:rFonts w:ascii="Courier New" w:hAnsi="Courier New"/>
        </w:rPr>
      </w:pPr>
    </w:p>
    <w:p>
      <w:pPr>
        <w:widowControl w:val="0"/>
        <w:jc w:val="both"/>
        <w:rPr>
          <w:rFonts w:ascii="Courier New" w:hAnsi="Courier New"/>
        </w:rPr>
      </w:pPr>
      <w:r>
        <w:rPr>
          <w:rFonts w:ascii="Courier New" w:hAnsi="Courier New"/>
        </w:rPr>
        <w:t>los recursos previstos en la legislación local, los LOCADORES elaborarán los proyectos de resolución correspondientes, los que también deberán ser suscriptos por las autoridades competentes del MUNICIPIO para tener validez legal. También en este caso los funcionarios competentes estarán facultados para insertar las modificaciones que estimen pertinentes en los proyectos, o efectuar observaciones u objeciones a los mismos, por lo que no podrá entenderse que los actos administrativos son dictados por los LOCADORES, pues éstos se limitarán a elaborar los respectivos proyectos.------------------------</w:t>
      </w:r>
    </w:p>
    <w:p>
      <w:pPr>
        <w:widowControl w:val="0"/>
        <w:jc w:val="both"/>
        <w:rPr>
          <w:rFonts w:ascii="Courier New" w:hAnsi="Courier New"/>
        </w:rPr>
      </w:pPr>
      <w:r>
        <w:rPr>
          <w:rFonts w:ascii="Courier New" w:hAnsi="Courier New"/>
        </w:rPr>
        <w:t>Si la resolución que determina de oficio la deuda y/o impone las sanciones no es recurrida o queda firme con posterioridad, pero no es abonada en término por el contribuyente, los LOCADORES gestionarán extrajudicialmente el cobro de la misma, sin poder percibir de los contribuyentes ni del MUNICIPIO los honorarios por gestiones extrajudiciales que prevé la legislación arancelaria vigente. Si esta gestión no tiene éxito, iniciarán de inmediato las acciones judiciales pertinentes, de acuerdo a lo previsto en el inciso g) de la presente cláusula.--------------------------------------------------</w:t>
      </w:r>
    </w:p>
    <w:p>
      <w:pPr>
        <w:widowControl w:val="0"/>
        <w:jc w:val="both"/>
        <w:rPr>
          <w:rFonts w:ascii="Courier New" w:hAnsi="Courier New"/>
        </w:rPr>
      </w:pPr>
      <w:r>
        <w:rPr>
          <w:rFonts w:ascii="Courier New" w:hAnsi="Courier New"/>
        </w:rPr>
        <w:t>f) El patrocinio y/o representación en el procedimiento judicial que la empresa pudiera iniciar con posterioridad:</w:t>
      </w:r>
    </w:p>
    <w:p>
      <w:pPr>
        <w:widowControl w:val="0"/>
        <w:jc w:val="both"/>
        <w:rPr>
          <w:rFonts w:ascii="Courier New" w:hAnsi="Courier New"/>
        </w:rPr>
      </w:pPr>
      <w:r>
        <w:rPr>
          <w:rFonts w:ascii="Courier New" w:hAnsi="Courier New"/>
        </w:rPr>
        <w:t>Si luego de agotada la instancia administrativa, el contribuyente decide iniciar acciones judiciales (en vía contencioso administrativa), los LOCADORES representarán y/o patrocinarán al MUNICIPIO en la totalidad de las instancias judiciales que ello importe (Cámaras Contencioso Administrativas, Tribunal Superior de Justicia, Corte Suprema de la Nación, etc.), y hasta su conclusión.--------</w:t>
      </w:r>
    </w:p>
    <w:p>
      <w:pPr>
        <w:widowControl w:val="0"/>
        <w:jc w:val="both"/>
        <w:rPr>
          <w:rFonts w:ascii="Courier New" w:hAnsi="Courier New"/>
        </w:rPr>
      </w:pPr>
      <w:r>
        <w:rPr>
          <w:rFonts w:ascii="Courier New" w:hAnsi="Courier New"/>
        </w:rPr>
        <w:t>Si la procedencia del tributo es cuestionada por el contribuyente por cualquier otra vía judicial (por ejemplo, acción declarativa de certeza o de inconstitucionalidad, acción de amparo, etc.), en el ámbito provincial o federal, los LOCADORES también representarán y/o patrocinarán al MUNICIPIO en la totalidad de las instancias que ello implique.-------------------------------------------------</w:t>
      </w:r>
    </w:p>
    <w:p>
      <w:pPr>
        <w:widowControl w:val="0"/>
        <w:jc w:val="both"/>
        <w:rPr>
          <w:rFonts w:ascii="Courier New" w:hAnsi="Courier New"/>
        </w:rPr>
      </w:pPr>
      <w:r>
        <w:rPr>
          <w:rFonts w:ascii="Courier New" w:hAnsi="Courier New"/>
        </w:rPr>
        <w:t>g) Cobranza extrajudicial y/o judicial de la deuda que se determine por su intervención:</w:t>
      </w:r>
    </w:p>
    <w:p>
      <w:pPr>
        <w:widowControl w:val="0"/>
        <w:jc w:val="both"/>
        <w:rPr>
          <w:rFonts w:ascii="Courier New" w:hAnsi="Courier New"/>
        </w:rPr>
      </w:pPr>
      <w:r>
        <w:rPr>
          <w:rFonts w:ascii="Courier New" w:hAnsi="Courier New"/>
        </w:rPr>
        <w:t xml:space="preserve">Si  las  deudas exigibles determinadas por los LOCADORES no </w:t>
      </w:r>
    </w:p>
    <w:p>
      <w:pPr>
        <w:widowControl w:val="0"/>
        <w:jc w:val="right"/>
        <w:rPr>
          <w:rFonts w:ascii="Courier New" w:hAnsi="Courier New"/>
        </w:rPr>
      </w:pPr>
      <w:r>
        <w:rPr>
          <w:rFonts w:ascii="Courier New" w:hAnsi="Courier New"/>
        </w:rPr>
        <w:t>...///</w:t>
      </w: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r>
        <w:rPr>
          <w:rFonts w:ascii="Courier New" w:hAnsi="Courier New"/>
        </w:rPr>
        <w:t>...///8.-</w:t>
      </w:r>
    </w:p>
    <w:p>
      <w:pPr>
        <w:widowControl w:val="0"/>
        <w:jc w:val="both"/>
        <w:rPr>
          <w:rFonts w:ascii="Courier New" w:hAnsi="Courier New"/>
        </w:rPr>
      </w:pPr>
    </w:p>
    <w:p>
      <w:pPr>
        <w:widowControl w:val="0"/>
        <w:jc w:val="both"/>
        <w:rPr>
          <w:rFonts w:ascii="Courier New" w:hAnsi="Courier New"/>
        </w:rPr>
      </w:pPr>
      <w:r>
        <w:rPr>
          <w:rFonts w:ascii="Courier New" w:hAnsi="Courier New"/>
        </w:rPr>
        <w:t>son abonadas en término por los contribuyentes, los LOCADORES tendrán a su cargo la gestión extrajudicial de la misma, sin poder percibir de los contribuyentes ni del MUNICIPIO los honorarios por gestiones extrajudiciales que prevé la legislación arancelaria vigente. Los LOCADORES podrán optar por iniciar de inmediato acciones judiciales, sin realizar gestiones extrajudiciales previas, cuando las circunstancias lo hicieran necesario o recomendable (prescripción próxima, necesidad de trabar medidas cautelares urgentes, necesidad de evitar dilaciones inútiles, etc.).-------------------------------------------</w:t>
      </w:r>
    </w:p>
    <w:p>
      <w:pPr>
        <w:widowControl w:val="0"/>
        <w:jc w:val="both"/>
        <w:rPr>
          <w:rFonts w:ascii="Courier New" w:hAnsi="Courier New"/>
        </w:rPr>
      </w:pPr>
      <w:r>
        <w:rPr>
          <w:rFonts w:ascii="Courier New" w:hAnsi="Courier New"/>
        </w:rPr>
        <w:t>Si las gestiones extrajudiciales resultan infructuosas o se decidiera omitirlas, los LOCADORES tendrán a su cargo el inicio y desarrollo total de las acciones judiciales de cobro (procuración de la deuda) por ante los tribunales competentes. Por dicha actividad podrán percibir de los contribuyentes los honorarios que se regulen judicialmente o que autoricen las normas arancelarias vigentes, los que en ningún caso estarán a cargo del MUNICIPIO, conforme a lo establecido por el inciso c) de la cláusula CUARTA.-</w:t>
      </w:r>
    </w:p>
    <w:p>
      <w:pPr>
        <w:widowControl w:val="0"/>
        <w:jc w:val="both"/>
        <w:rPr>
          <w:rFonts w:ascii="Courier New" w:hAnsi="Courier New"/>
        </w:rPr>
      </w:pPr>
    </w:p>
    <w:p>
      <w:pPr>
        <w:widowControl w:val="0"/>
        <w:jc w:val="both"/>
        <w:rPr>
          <w:rFonts w:ascii="Courier New" w:hAnsi="Courier New"/>
        </w:rPr>
      </w:pPr>
      <w:r>
        <w:rPr>
          <w:rFonts w:ascii="Courier New" w:hAnsi="Courier New"/>
        </w:rPr>
        <w:t>TERCERA: FORMA DE PRESTACIÓN DE LOS SERVICIOS CONTRATADOS – RESPONSABILIDADES – TIEMPO ESTIMADO PARA LA OBTENCIÓN DE RESULTADOS.-</w:t>
      </w:r>
    </w:p>
    <w:p>
      <w:pPr>
        <w:widowControl w:val="0"/>
        <w:jc w:val="both"/>
        <w:rPr>
          <w:rFonts w:ascii="Courier New" w:hAnsi="Courier New"/>
        </w:rPr>
      </w:pPr>
      <w:r>
        <w:rPr>
          <w:rFonts w:ascii="Courier New" w:hAnsi="Courier New"/>
        </w:rPr>
        <w:t>Los LOCADORES prestarán los servicios comprometidos de manera personal y directa (conjunta o separadamente y/o de manera indistinta de acuerdo al tipo de tarea, a la división interna del trabajo, a la capacitación o formación de cada uno de ellos o a cualquier otra circunstancia), poniendo su mayor pericia, celo y conocimiento profesional o experiencia práctica, sin sujeción a horarios y desde su propio domicilio legal, sin perjuicio de los traslados que resulten necesarios para la prestación de dichos servicios y de la comunicación permanente que mantendrá con el MUNICIPIO y con las personas encargadas de las tareas de fiscalización por diversos medios. No obstante, se comprometen a constituirse personalmente en la sede del MUNICIPIO o del Organismo Fiscal al menos quincenalmente, conjunta o separadamente y de manera indistinta.-----------</w:t>
      </w:r>
    </w:p>
    <w:p>
      <w:pPr>
        <w:widowControl w:val="0"/>
        <w:jc w:val="both"/>
        <w:rPr>
          <w:rFonts w:ascii="Courier New" w:hAnsi="Courier New"/>
        </w:rPr>
      </w:pPr>
      <w:r>
        <w:rPr>
          <w:rFonts w:ascii="Courier New" w:hAnsi="Courier New"/>
        </w:rPr>
        <w:t xml:space="preserve">Sin perjuicio de ello, a su criterio y bajo su exclusivo cargo  y  responsabilidad,  los LOCADORES podrán delegar la </w:t>
      </w:r>
    </w:p>
    <w:p>
      <w:pPr>
        <w:widowControl w:val="0"/>
        <w:jc w:val="right"/>
        <w:rPr>
          <w:rFonts w:ascii="Courier New" w:hAnsi="Courier New"/>
        </w:rPr>
      </w:pPr>
      <w:r>
        <w:rPr>
          <w:rFonts w:ascii="Courier New" w:hAnsi="Courier New"/>
        </w:rPr>
        <w:t>...///</w:t>
      </w: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r>
        <w:rPr>
          <w:rFonts w:ascii="Courier New" w:hAnsi="Courier New"/>
        </w:rPr>
        <w:t>...///9.-</w:t>
      </w:r>
    </w:p>
    <w:p>
      <w:pPr>
        <w:widowControl w:val="0"/>
        <w:jc w:val="both"/>
        <w:rPr>
          <w:rFonts w:ascii="Courier New" w:hAnsi="Courier New"/>
        </w:rPr>
      </w:pPr>
    </w:p>
    <w:p>
      <w:pPr>
        <w:widowControl w:val="0"/>
        <w:jc w:val="both"/>
        <w:rPr>
          <w:rFonts w:ascii="Courier New" w:hAnsi="Courier New"/>
        </w:rPr>
      </w:pPr>
      <w:r>
        <w:rPr>
          <w:rFonts w:ascii="Courier New" w:hAnsi="Courier New"/>
        </w:rPr>
        <w:t xml:space="preserve">realización de tareas concretas a profesionales calificados y/o capacitados para las tareas a desarrollar, y/o a personas con experiencia y capacidad adecuadas para las tareas que se deben efectuar, pero en ningún caso esta delegación podrá ser total, ni implicar una sustitución indirecta de los LOCADORES o una cesión del contrato. En tal caso, los profesionales o personas que contraten los LOCADORES no estarán vinculados laboralmente al MUNICIPIO, ni estarán  sujetos a horarios ni a relación de dependencia de naturaleza alguna respecto del MUNICIPIO, por lo que éste deslinda toda responsabilidad por las deudas civiles, laborales o previsionales que pudiera tener los LOCADORES respecto del personal que destine a la prestación de las tareas comprometidas, o por las consecuencias de los incumplimientos contractuales en que los LOCADORES pudieran incurrir respecto de dicho personal. Los LOCADORES declaran que asumen la total y absoluta responsabilidad por las deudas mencionadas, y que se obligan a restituir al MUNICIPIO cualquier monto que pudiera verse obligado a abonar en dicho concepto. Estos profesionales también deberán constituirse personalmente en la sede del MUNICIPIO o del Organismo Fiscal al menos quincenalmente. Los LOCADORES deberán informar por escrito al MUNICIPIO los datos de las personas que hayan designado de acuerdo a lo previsto en el párrafo precedente, como así también las tareas que los mismos realizarán. El MUNICIPIO podrá oponerse por razones fundadas.-----------------------------</w:t>
      </w:r>
    </w:p>
    <w:p>
      <w:pPr>
        <w:widowControl w:val="0"/>
        <w:jc w:val="both"/>
        <w:rPr>
          <w:rFonts w:ascii="Courier New" w:hAnsi="Courier New"/>
        </w:rPr>
      </w:pPr>
      <w:r>
        <w:rPr>
          <w:rFonts w:ascii="Courier New" w:hAnsi="Courier New"/>
        </w:rPr>
        <w:t>Por el presente los LOCADORES dejan constancia que estiman que la obtención de los primeros resultados económicos concretos para el MUNICIPIO podría tener lugar en un plazo que calculan sería de entre tres (3) y siete (7) meses contados a partir del momento de inicio efectivo de la prestación de tareas comprometidas, en la medida que no existan demoras o dificultades que puedan atribuirse al propio MUNICIPIO.------------------------------------------</w:t>
      </w:r>
    </w:p>
    <w:p>
      <w:pPr>
        <w:widowControl w:val="0"/>
        <w:jc w:val="both"/>
        <w:rPr>
          <w:rFonts w:ascii="Courier New" w:hAnsi="Courier New"/>
        </w:rPr>
      </w:pPr>
    </w:p>
    <w:p>
      <w:pPr>
        <w:widowControl w:val="0"/>
        <w:jc w:val="both"/>
        <w:rPr>
          <w:rFonts w:ascii="Courier New" w:hAnsi="Courier New"/>
        </w:rPr>
      </w:pPr>
      <w:r>
        <w:rPr>
          <w:rFonts w:ascii="Courier New" w:hAnsi="Courier New"/>
        </w:rPr>
        <w:t>CUARTA: RETRIBUCIONES.-</w:t>
      </w:r>
    </w:p>
    <w:p>
      <w:pPr>
        <w:widowControl w:val="0"/>
        <w:jc w:val="both"/>
        <w:rPr>
          <w:rFonts w:ascii="Courier New" w:hAnsi="Courier New"/>
        </w:rPr>
      </w:pPr>
      <w:r>
        <w:rPr>
          <w:rFonts w:ascii="Courier New" w:hAnsi="Courier New"/>
        </w:rPr>
        <w:t>Como contraprestación por los servicios contratados conforme a las cláusulas PRIMERA y SEGUNDA, los LOCADORES percibirán:</w:t>
      </w:r>
    </w:p>
    <w:p>
      <w:pPr>
        <w:widowControl w:val="0"/>
        <w:numPr>
          <w:ilvl w:val="0"/>
          <w:numId w:val="6"/>
        </w:numPr>
        <w:jc w:val="both"/>
        <w:rPr>
          <w:rFonts w:ascii="Courier New" w:hAnsi="Courier New"/>
        </w:rPr>
      </w:pPr>
      <w:r>
        <w:rPr>
          <w:rFonts w:ascii="Courier New" w:hAnsi="Courier New"/>
        </w:rPr>
        <w:t xml:space="preserve">Un porcentaje del VEINTE POR CIENTO (20%) del total de </w:t>
      </w:r>
    </w:p>
    <w:p>
      <w:pPr>
        <w:widowControl w:val="0"/>
        <w:jc w:val="right"/>
        <w:rPr>
          <w:rFonts w:ascii="Courier New" w:hAnsi="Courier New"/>
        </w:rPr>
      </w:pPr>
      <w:r>
        <w:rPr>
          <w:rFonts w:ascii="Courier New" w:hAnsi="Courier New"/>
        </w:rPr>
        <w:t>...///</w:t>
      </w: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r>
        <w:rPr>
          <w:rFonts w:ascii="Courier New" w:hAnsi="Courier New"/>
        </w:rPr>
        <w:t>...///10.-</w:t>
      </w:r>
    </w:p>
    <w:p>
      <w:pPr>
        <w:widowControl w:val="0"/>
        <w:jc w:val="both"/>
        <w:rPr>
          <w:rFonts w:ascii="Courier New" w:hAnsi="Courier New"/>
        </w:rPr>
      </w:pPr>
    </w:p>
    <w:p>
      <w:pPr>
        <w:widowControl w:val="0"/>
        <w:jc w:val="both"/>
        <w:rPr>
          <w:rFonts w:ascii="Courier New" w:hAnsi="Courier New"/>
        </w:rPr>
      </w:pPr>
      <w:r>
        <w:rPr>
          <w:rFonts w:ascii="Courier New" w:hAnsi="Courier New"/>
        </w:rPr>
        <w:t>lo efectivamente recaudado por el MUNICIPIO en las causas o cuestiones en las que hayan intervenido los LOCADORES prestando cualquiera de los servicios mencionados en las cláusulas PRIMERA y SEGUNDA. A dicha suma se le adicionará el Impuesto al Valor Agregado, si el locador que emite la factura posee el carácter de responsable inscripto frente a dicho Impuesto.--------------------------------------------</w:t>
      </w:r>
    </w:p>
    <w:p>
      <w:pPr>
        <w:widowControl w:val="0"/>
        <w:jc w:val="both"/>
        <w:rPr>
          <w:rFonts w:ascii="Courier New" w:hAnsi="Courier New"/>
        </w:rPr>
      </w:pPr>
      <w:r>
        <w:rPr>
          <w:rFonts w:ascii="Courier New" w:hAnsi="Courier New"/>
        </w:rPr>
        <w:t>b) Un porcentaje del VEINTE POR CIENTO (20%) del total de lo que abonen efectivamente al MUNICIPIO por un plazo de DOS (2) AÑOS los contribuyentes de extraña jurisdicción inscriptos voluntariamente o de oficio ante el MUNICIPIO gracias a la intervención de los LOCADORES. El plazo referido se contará individualmente y de manera independiente, desde el momento de la inscripción voluntaria o de oficio del contribuyente. A dicha suma se le adicionará el Impuesto al Valor Agregado, si el locador que emite la factura posee el carácter de responsable inscripto frente a dicho Impuesto. Este porcentaje no corresponderá sobre los pagos que efectúen los contribuyentes que, al momento del inicio de la fiscalización, se hubieran encontrado debidamente inscriptos ante el MUNICIPIO.------------------------------</w:t>
      </w:r>
    </w:p>
    <w:p>
      <w:pPr>
        <w:widowControl w:val="0"/>
        <w:jc w:val="both"/>
        <w:rPr>
          <w:rFonts w:ascii="Courier New" w:hAnsi="Courier New"/>
        </w:rPr>
      </w:pPr>
      <w:r>
        <w:rPr>
          <w:rFonts w:ascii="Courier New" w:hAnsi="Courier New"/>
        </w:rPr>
        <w:t xml:space="preserve">c) Por los servicios mencionados en los incisos f) y g) de la cláusula SEGUNDA (representación o patrocinio en causas judiciales, y gestión extrajudicial y/o judicial de la deuda), el MUNICIPIO sólo abonará las retribuciones que pudieren corresponder conforme a los incisos a), b), y en ningún caso pagará los honorarios que pudieran regularse judicialmente a favor de los  LOCADORES o de sus dependientes o profesionales o que les correspondan conforme a las normas arancelarias vigentes. Sin perjuicio de ello, los LOCADORES conservan el derecho a percibir de los terceros (contribuyentes) los honorarios autorizados por las normas arancelarias vigentes para las tareas realizadas, o que se regulen judicialmente a su favor, cuando sean estos los obligados a abonarlos.---------------</w:t>
      </w:r>
    </w:p>
    <w:p>
      <w:pPr>
        <w:widowControl w:val="0"/>
        <w:jc w:val="both"/>
        <w:rPr>
          <w:rFonts w:ascii="Courier New" w:hAnsi="Courier New"/>
        </w:rPr>
      </w:pPr>
    </w:p>
    <w:p>
      <w:pPr>
        <w:widowControl w:val="0"/>
        <w:jc w:val="both"/>
        <w:rPr>
          <w:rFonts w:ascii="Courier New" w:hAnsi="Courier New"/>
        </w:rPr>
      </w:pPr>
      <w:r>
        <w:rPr>
          <w:rFonts w:ascii="Courier New" w:hAnsi="Courier New"/>
        </w:rPr>
        <w:t>QUINTA: BASE DE CÁLCULO DE LAS RETRIBUCIONES.-</w:t>
      </w:r>
    </w:p>
    <w:p>
      <w:pPr>
        <w:widowControl w:val="0"/>
        <w:jc w:val="both"/>
        <w:rPr>
          <w:rFonts w:ascii="Courier New" w:hAnsi="Courier New"/>
        </w:rPr>
      </w:pPr>
      <w:r>
        <w:rPr>
          <w:rFonts w:ascii="Courier New" w:hAnsi="Courier New"/>
        </w:rPr>
        <w:t xml:space="preserve">Las retribuciones previstas los incisos a) y b) de la cláusula CUARTA se calcularán sobre la suma total que efectivamente   abonen   los   contribuyentes,   incluyendo </w:t>
      </w:r>
    </w:p>
    <w:p>
      <w:pPr>
        <w:widowControl w:val="0"/>
        <w:jc w:val="right"/>
        <w:rPr>
          <w:rFonts w:ascii="Courier New" w:hAnsi="Courier New"/>
        </w:rPr>
      </w:pPr>
      <w:r>
        <w:rPr>
          <w:rFonts w:ascii="Courier New" w:hAnsi="Courier New"/>
        </w:rPr>
        <w:t>...///</w:t>
      </w: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r>
        <w:rPr>
          <w:rFonts w:ascii="Courier New" w:hAnsi="Courier New"/>
        </w:rPr>
        <w:t>...///11.-</w:t>
      </w:r>
    </w:p>
    <w:p>
      <w:pPr>
        <w:widowControl w:val="0"/>
        <w:jc w:val="both"/>
        <w:rPr>
          <w:rFonts w:ascii="Courier New" w:hAnsi="Courier New"/>
        </w:rPr>
      </w:pPr>
    </w:p>
    <w:p>
      <w:pPr>
        <w:widowControl w:val="0"/>
        <w:jc w:val="both"/>
        <w:rPr>
          <w:rFonts w:ascii="Courier New" w:hAnsi="Courier New"/>
        </w:rPr>
      </w:pPr>
      <w:r>
        <w:rPr>
          <w:rFonts w:ascii="Courier New" w:hAnsi="Courier New"/>
        </w:rPr>
        <w:t>capital, multas, intereses, actualizaciones y cualquier otro accesorio.--------------------------------------------</w:t>
      </w:r>
    </w:p>
    <w:p>
      <w:pPr>
        <w:widowControl w:val="0"/>
        <w:jc w:val="both"/>
        <w:rPr>
          <w:rFonts w:ascii="Courier New" w:hAnsi="Courier New"/>
        </w:rPr>
      </w:pPr>
      <w:r>
        <w:rPr>
          <w:rFonts w:ascii="Courier New" w:hAnsi="Courier New"/>
        </w:rPr>
        <w:t>Si los contribuyentes o responsables abonaran en cuotas, el pago de la retribución de los LOCADORES se hará en la medida que se vayan abonando las cuotas correspondientes, aún cuando el presente contrato hubiera concluido en su vigencia o se hubiere rescindido por cualquier causa. Es decir, la base de cálculo de las retribuciones será el monto de cada una de las cuotas efectivamente abonadas por los contribuyentes o responsables.-------------------------</w:t>
      </w:r>
    </w:p>
    <w:p>
      <w:pPr>
        <w:widowControl w:val="0"/>
        <w:jc w:val="both"/>
        <w:rPr>
          <w:rFonts w:ascii="Courier New" w:hAnsi="Courier New"/>
        </w:rPr>
      </w:pPr>
      <w:r>
        <w:rPr>
          <w:rFonts w:ascii="Courier New" w:hAnsi="Courier New"/>
        </w:rPr>
        <w:t>En el supuesto de que el cobro fuera recibido en especie por el MUNICIPIO, la base de cálculo de las retribuciones será el valor en que los bienes hayan sido recibidos por el MUNICIPIO. En caso de que el MUNICIPIO aceptara la compensación de la deuda tributaria que posee el contribuyente, con deudas de otra naturaleza que éste tenga a su favor, la retribución de los LOCADORES se calculará exclusivamente sobre el monto adeudado por el contribuyente.---------------------------------------------</w:t>
      </w:r>
    </w:p>
    <w:p>
      <w:pPr>
        <w:widowControl w:val="0"/>
        <w:jc w:val="both"/>
        <w:rPr>
          <w:rFonts w:ascii="Courier New" w:hAnsi="Courier New"/>
        </w:rPr>
      </w:pPr>
      <w:r>
        <w:rPr>
          <w:rFonts w:ascii="Courier New" w:hAnsi="Courier New"/>
        </w:rPr>
        <w:t>A efectos del cálculo de las retribuciones, las sumas que les hubieran sido retenidas o percibidas a los contribuyentes se considerarán sumas efectivamente abonadas por los mismos, pero sólo bajo las siguientes condiciones:</w:t>
      </w:r>
    </w:p>
    <w:p>
      <w:pPr>
        <w:widowControl w:val="0"/>
        <w:jc w:val="both"/>
        <w:rPr>
          <w:rFonts w:ascii="Courier New" w:hAnsi="Courier New"/>
        </w:rPr>
      </w:pPr>
      <w:r>
        <w:rPr>
          <w:rFonts w:ascii="Courier New" w:hAnsi="Courier New"/>
        </w:rPr>
        <w:t>a) Si dichas sumas son efectivamente computadas o utilizadas por los contribuyentes o computadas de oficio por el MUNICIPIO en contra de la deuda determinada por todo concepto por la intervención de los LOCADORES.-------------</w:t>
      </w:r>
    </w:p>
    <w:p>
      <w:pPr>
        <w:widowControl w:val="0"/>
        <w:jc w:val="both"/>
        <w:rPr>
          <w:rFonts w:ascii="Courier New" w:hAnsi="Courier New"/>
        </w:rPr>
      </w:pPr>
      <w:r>
        <w:rPr>
          <w:rFonts w:ascii="Courier New" w:hAnsi="Courier New"/>
        </w:rPr>
        <w:t>b) Por la suma de retenciones y/o percepciones efectivamente utilizada y/o computada contra el pago de la deuda, y no sobre el saldo excedente que pudiera quedar a favor del contribuyente.-----------------------------------</w:t>
      </w:r>
    </w:p>
    <w:p>
      <w:pPr>
        <w:widowControl w:val="0"/>
        <w:jc w:val="both"/>
        <w:rPr>
          <w:rFonts w:ascii="Courier New" w:hAnsi="Courier New"/>
        </w:rPr>
      </w:pPr>
    </w:p>
    <w:p>
      <w:pPr>
        <w:widowControl w:val="0"/>
        <w:jc w:val="both"/>
        <w:rPr>
          <w:rFonts w:ascii="Courier New" w:hAnsi="Courier New"/>
        </w:rPr>
      </w:pPr>
      <w:r>
        <w:rPr>
          <w:rFonts w:ascii="Courier New" w:hAnsi="Courier New"/>
        </w:rPr>
        <w:t xml:space="preserve">SEXTA: VIGENCIA DE LAS RETRIBUCIONES.- </w:t>
      </w:r>
    </w:p>
    <w:p>
      <w:pPr>
        <w:widowControl w:val="0"/>
        <w:jc w:val="both"/>
        <w:rPr>
          <w:rFonts w:ascii="Courier New" w:hAnsi="Courier New"/>
        </w:rPr>
      </w:pPr>
      <w:r>
        <w:rPr>
          <w:rFonts w:ascii="Courier New" w:hAnsi="Courier New"/>
        </w:rPr>
        <w:t xml:space="preserve">Los porcentajes previstos en los incisos a) y b) de la cláusula CUARTA corresponderán aunque los contribuyentes o responsables hayan realizado el pago en cumplimiento de lo dispuesto por el artículo 9º de la Ley Nº 7182 (solve et repete) o bajo reserva de repetición. Sin perjuicio de ello, si el MUNICIPIO se viera obligado a devolver una suma concreta a un determinado contribuyente en virtud de una decisión  judicial  firme,  los LOCADORES le restituirán al </w:t>
      </w:r>
    </w:p>
    <w:p>
      <w:pPr>
        <w:widowControl w:val="0"/>
        <w:jc w:val="right"/>
        <w:rPr>
          <w:rFonts w:ascii="Courier New" w:hAnsi="Courier New"/>
        </w:rPr>
      </w:pPr>
      <w:r>
        <w:rPr>
          <w:rFonts w:ascii="Courier New" w:hAnsi="Courier New"/>
        </w:rPr>
        <w:t>...///</w:t>
      </w: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r>
        <w:rPr>
          <w:rFonts w:ascii="Courier New" w:hAnsi="Courier New"/>
        </w:rPr>
        <w:t>...///12.-</w:t>
      </w:r>
    </w:p>
    <w:p>
      <w:pPr>
        <w:widowControl w:val="0"/>
        <w:jc w:val="both"/>
        <w:rPr>
          <w:rFonts w:ascii="Courier New" w:hAnsi="Courier New"/>
        </w:rPr>
      </w:pPr>
    </w:p>
    <w:p>
      <w:pPr>
        <w:widowControl w:val="0"/>
        <w:jc w:val="both"/>
        <w:rPr>
          <w:rFonts w:ascii="Courier New" w:hAnsi="Courier New"/>
        </w:rPr>
      </w:pPr>
      <w:r>
        <w:rPr>
          <w:rFonts w:ascii="Courier New" w:hAnsi="Courier New"/>
        </w:rPr>
        <w:t>MUNICIPIO los honorarios que hubieran percibido respecto de las sumas que el MUNICIPIO se vea obligado a devolver a dicho contribuyente, en la misma proporción que la suma que se restituya, y aunque el contrato haya cesado en su vigencia o se haya rescindido por cualquier causa.---------</w:t>
      </w:r>
    </w:p>
    <w:p>
      <w:pPr>
        <w:widowControl w:val="0"/>
        <w:jc w:val="both"/>
        <w:rPr>
          <w:rFonts w:ascii="Courier New" w:hAnsi="Courier New"/>
        </w:rPr>
      </w:pPr>
      <w:r>
        <w:rPr>
          <w:rFonts w:ascii="Courier New" w:hAnsi="Courier New"/>
        </w:rPr>
        <w:t>Los LOCADORES conservan el derecho a percibir las retribuciones previstas en los incisos a) y b) de la cláusula CUARTA hasta tanto se extingan las causas que originan el derecho a percibir los porcentajes acordados, y aunque haya cesado la vigencia del presente contrato o el mismo haya sido rescindido por cualquier causa. Por tal motivo, el plazo de vigencia establecido en la cláusula DUODÉCIMA constituye un límite temporal a la obligación de los LOCADORES de prestar los servicios referidos en las cláusulas PRIMERA y SEGUNDA, pero no limita de manera alguna el derecho de éstos a percibir los honorarios previstos en los incisos a) y b) de dicha cláusula.--------</w:t>
      </w:r>
    </w:p>
    <w:p>
      <w:pPr>
        <w:widowControl w:val="0"/>
        <w:jc w:val="both"/>
        <w:rPr>
          <w:rFonts w:ascii="Courier New" w:hAnsi="Courier New"/>
        </w:rPr>
      </w:pPr>
    </w:p>
    <w:p>
      <w:pPr>
        <w:widowControl w:val="0"/>
        <w:jc w:val="both"/>
        <w:rPr>
          <w:rFonts w:ascii="Courier New" w:hAnsi="Courier New"/>
        </w:rPr>
      </w:pPr>
      <w:r>
        <w:rPr>
          <w:rFonts w:ascii="Courier New" w:hAnsi="Courier New"/>
        </w:rPr>
        <w:t>SÉPTIMA: FORMA DE PAGO DE LAS RETRIBUCIONES – MORA EN EL PAGO</w:t>
      </w:r>
    </w:p>
    <w:p>
      <w:pPr>
        <w:widowControl w:val="0"/>
        <w:jc w:val="both"/>
        <w:rPr>
          <w:rFonts w:ascii="Courier New" w:hAnsi="Courier New"/>
        </w:rPr>
      </w:pPr>
      <w:r>
        <w:rPr>
          <w:rFonts w:ascii="Courier New" w:hAnsi="Courier New"/>
        </w:rPr>
        <w:t>Las retribuciones previstas en la cláusula CUARTA serán abonadas por el MUNICIPIO mensualmente y por mes vencido.-</w:t>
      </w:r>
    </w:p>
    <w:p>
      <w:pPr>
        <w:widowControl w:val="0"/>
        <w:jc w:val="both"/>
        <w:rPr>
          <w:rFonts w:ascii="Courier New" w:hAnsi="Courier New"/>
        </w:rPr>
      </w:pPr>
      <w:r>
        <w:rPr>
          <w:rFonts w:ascii="Courier New" w:hAnsi="Courier New"/>
        </w:rPr>
        <w:t>A tal efecto, entre los días 01 y 10 de cada mes el MUNICIPIO elevará una liquidación a los LOCADORES, en la que incluirá las retribuciones devengadas durante todo el mes inmediato anterior.------------------------------------</w:t>
      </w:r>
    </w:p>
    <w:p>
      <w:pPr>
        <w:widowControl w:val="0"/>
        <w:jc w:val="both"/>
        <w:rPr>
          <w:rFonts w:ascii="Courier New" w:hAnsi="Courier New"/>
        </w:rPr>
      </w:pPr>
      <w:r>
        <w:rPr>
          <w:rFonts w:ascii="Courier New" w:hAnsi="Courier New"/>
        </w:rPr>
        <w:t>Los LOCADORES emitirán la factura correspondiente y la entregarán al MUNICIPIO, quien deberá cancelarla íntegramente antes del día quince (15) del mismo mes, o el día hábil siguiente si el mismo fuera inhábil. La facturación será distribuida en mitades entre ambos LOCADORES. Junto a la factura los LOCADORES elevarán un memorando que resuma las tareas realizadas en el período, debiendo adjuntar copia de ambos instrumentos (factura y memorando) al Honorable Concejo Deliberante.---------------</w:t>
      </w:r>
    </w:p>
    <w:p>
      <w:pPr>
        <w:widowControl w:val="0"/>
        <w:jc w:val="both"/>
        <w:rPr>
          <w:rFonts w:ascii="Courier New" w:hAnsi="Courier New"/>
        </w:rPr>
      </w:pPr>
      <w:r>
        <w:rPr>
          <w:rFonts w:ascii="Courier New" w:hAnsi="Courier New"/>
        </w:rPr>
        <w:t xml:space="preserve">La entrega de la factura correspondiente no importará una aceptación de la liquidación efectuada por el MUNICIPIO, por lo que no alterará ni afectará de manera alguna el derecho de los LOCADORES de reclamar y percibir las diferencias que pudiere detectar con posterioridad en las liquidaciones,  sin  perjuicio  de efectuar observaciones o </w:t>
      </w:r>
    </w:p>
    <w:p>
      <w:pPr>
        <w:widowControl w:val="0"/>
        <w:jc w:val="right"/>
        <w:rPr>
          <w:rFonts w:ascii="Courier New" w:hAnsi="Courier New"/>
        </w:rPr>
      </w:pPr>
      <w:r>
        <w:rPr>
          <w:rFonts w:ascii="Courier New" w:hAnsi="Courier New"/>
        </w:rPr>
        <w:t>...///</w:t>
      </w: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r>
        <w:rPr>
          <w:rFonts w:ascii="Courier New" w:hAnsi="Courier New"/>
        </w:rPr>
        <w:t>...///13.-</w:t>
      </w:r>
    </w:p>
    <w:p>
      <w:pPr>
        <w:widowControl w:val="0"/>
        <w:jc w:val="both"/>
        <w:rPr>
          <w:rFonts w:ascii="Courier New" w:hAnsi="Courier New"/>
        </w:rPr>
      </w:pPr>
    </w:p>
    <w:p>
      <w:pPr>
        <w:widowControl w:val="0"/>
        <w:jc w:val="both"/>
        <w:rPr>
          <w:rFonts w:ascii="Courier New" w:hAnsi="Courier New"/>
        </w:rPr>
      </w:pPr>
      <w:r>
        <w:rPr>
          <w:rFonts w:ascii="Courier New" w:hAnsi="Courier New"/>
        </w:rPr>
        <w:t>impugnaciones de la liquidación con anterioridad a la emisión de las respectivas facturas.-----------------------</w:t>
      </w:r>
    </w:p>
    <w:p>
      <w:pPr>
        <w:widowControl w:val="0"/>
        <w:jc w:val="both"/>
        <w:rPr>
          <w:rFonts w:ascii="Courier New" w:hAnsi="Courier New"/>
        </w:rPr>
      </w:pPr>
      <w:r>
        <w:rPr>
          <w:rFonts w:ascii="Courier New" w:hAnsi="Courier New"/>
        </w:rPr>
        <w:t>Vencido el plazo previsto en el párrafo tercero, el MUNICIPIO incurrirá en mora automáticamente, de pleno derecho, y los LOCADORES podrán accionar judicialmente para obtener el pago, pactándose para ello la vía ejecutiva, que procederá con la sola agregación del presente instrumento.-</w:t>
      </w:r>
    </w:p>
    <w:p>
      <w:pPr>
        <w:widowControl w:val="0"/>
        <w:jc w:val="both"/>
        <w:rPr>
          <w:rFonts w:ascii="Courier New" w:hAnsi="Courier New"/>
        </w:rPr>
      </w:pPr>
    </w:p>
    <w:p>
      <w:pPr>
        <w:widowControl w:val="0"/>
        <w:jc w:val="both"/>
        <w:rPr>
          <w:rFonts w:ascii="Courier New" w:hAnsi="Courier New"/>
        </w:rPr>
      </w:pPr>
      <w:r>
        <w:rPr>
          <w:rFonts w:ascii="Courier New" w:hAnsi="Courier New"/>
        </w:rPr>
        <w:t>OCTAVA: OBLIGACIONES DEL MUNICIPIO.-</w:t>
      </w:r>
    </w:p>
    <w:p>
      <w:pPr>
        <w:widowControl w:val="0"/>
        <w:jc w:val="both"/>
        <w:rPr>
          <w:rFonts w:ascii="Courier New" w:hAnsi="Courier New"/>
        </w:rPr>
      </w:pPr>
      <w:r>
        <w:rPr>
          <w:rFonts w:ascii="Courier New" w:hAnsi="Courier New"/>
        </w:rPr>
        <w:t>Para posibilitar la prestación por parte de los LOCADORES de las tareas comprometidas en las cláusulas PRIMERA y SEGUNDA, y sin perjuicio de lo previsto específicamente en otras cláusulas del presente contrato, el MUNICIPIO se obliga a:</w:t>
      </w:r>
    </w:p>
    <w:p>
      <w:pPr>
        <w:widowControl w:val="0"/>
        <w:jc w:val="both"/>
        <w:rPr>
          <w:rFonts w:ascii="Courier New" w:hAnsi="Courier New"/>
        </w:rPr>
      </w:pPr>
      <w:r>
        <w:rPr>
          <w:rFonts w:ascii="Courier New" w:hAnsi="Courier New"/>
        </w:rPr>
        <w:t>a) Contratar y/o poner a disposición de los LOCADORES al menos dos (2) contadores públicos, estudiantes avanzados de Ciencias Económicas o personas idóneas para que se encarguen de tareas materiales relacionadas con la fiscalización de contribuyentes, quienes estarán bajo las órdenes de los LOCADORES, sin perjuicio de las instrucciones que pudieran impartirles los funcionarios municipales que correspondan según la estructura jerárquica administrativa del MUNICIPIO. Las personas contratadas o puestas a disposición de los LOCADORES deberán tener plena capacidad para suscribir actas e instrumentos similares como empleados o funcionarios del MUNICIPIO.---------------</w:t>
      </w:r>
    </w:p>
    <w:p>
      <w:pPr>
        <w:widowControl w:val="0"/>
        <w:jc w:val="both"/>
        <w:rPr>
          <w:rFonts w:ascii="Courier New" w:hAnsi="Courier New"/>
        </w:rPr>
      </w:pPr>
      <w:r>
        <w:rPr>
          <w:rFonts w:ascii="Courier New" w:hAnsi="Courier New"/>
        </w:rPr>
        <w:t>b) Proporcionar un espacio físico adecuado para que los inspectores contratados o puestas a disposición puedan desarrollar adecuadamente sus tareas.----------------------</w:t>
      </w:r>
    </w:p>
    <w:p>
      <w:pPr>
        <w:widowControl w:val="0"/>
        <w:jc w:val="both"/>
        <w:rPr>
          <w:rFonts w:ascii="Courier New" w:hAnsi="Courier New"/>
        </w:rPr>
      </w:pPr>
      <w:r>
        <w:rPr>
          <w:rFonts w:ascii="Courier New" w:hAnsi="Courier New"/>
        </w:rPr>
        <w:t>c) Proporcionar a los inspectores muebles, útiles y equipamientos adecuados y suficientes para la prestación de tareas (escritorios, PC de escritorio y/o notebook, impresora, papel, acceso a Internet y correo electrónico, teléfono con acceso a línea para efectuar llamadas a las empresas fiscalizadas, etc.).------------------------------</w:t>
      </w:r>
    </w:p>
    <w:p>
      <w:pPr>
        <w:widowControl w:val="0"/>
        <w:jc w:val="both"/>
        <w:rPr>
          <w:rFonts w:ascii="Courier New" w:hAnsi="Courier New"/>
        </w:rPr>
      </w:pPr>
      <w:r>
        <w:rPr>
          <w:rFonts w:ascii="Courier New" w:hAnsi="Courier New"/>
        </w:rPr>
        <w:t xml:space="preserve">d) Instruir a los funcionarios competentes para que analicen y/o suscriban con carácter de preferente despacho los proyectos de actos administrativos que les eleven los LOCADORES, sin perjuicio de la posibilidad de éstos de introducir modificaciones o de formular objeciones u observaciones a dichos proyectos, conforme a lo previsto en </w:t>
      </w:r>
    </w:p>
    <w:p>
      <w:pPr>
        <w:widowControl w:val="0"/>
        <w:jc w:val="right"/>
        <w:rPr>
          <w:rFonts w:ascii="Courier New" w:hAnsi="Courier New"/>
        </w:rPr>
      </w:pPr>
      <w:r>
        <w:rPr>
          <w:rFonts w:ascii="Courier New" w:hAnsi="Courier New"/>
        </w:rPr>
        <w:t>...///</w:t>
      </w: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r>
        <w:rPr>
          <w:rFonts w:ascii="Courier New" w:hAnsi="Courier New"/>
        </w:rPr>
        <w:t>...///14.-</w:t>
      </w:r>
    </w:p>
    <w:p>
      <w:pPr>
        <w:widowControl w:val="0"/>
        <w:jc w:val="both"/>
        <w:rPr>
          <w:rFonts w:ascii="Courier New" w:hAnsi="Courier New"/>
        </w:rPr>
      </w:pPr>
    </w:p>
    <w:p>
      <w:pPr>
        <w:widowControl w:val="0"/>
        <w:jc w:val="both"/>
        <w:rPr>
          <w:rFonts w:ascii="Courier New" w:hAnsi="Courier New"/>
        </w:rPr>
      </w:pPr>
      <w:r>
        <w:rPr>
          <w:rFonts w:ascii="Courier New" w:hAnsi="Courier New"/>
        </w:rPr>
        <w:t>el inciso e) de la cláusula SEGUNDA.-----------------------</w:t>
      </w:r>
    </w:p>
    <w:p>
      <w:pPr>
        <w:widowControl w:val="0"/>
        <w:jc w:val="both"/>
        <w:rPr>
          <w:rFonts w:ascii="Courier New" w:hAnsi="Courier New"/>
        </w:rPr>
      </w:pPr>
      <w:r>
        <w:rPr>
          <w:rFonts w:ascii="Courier New" w:hAnsi="Courier New"/>
        </w:rPr>
        <w:t>e) Brindar a los LOCADORES acceso permanente y constante a sus bases de datos (manuales o informáticas) y a la información que tuviere respecto de los contribuyentes y responsables, en la medida que la misma resulte pertinente a los fines de la prestación de los servicios comprometidos.---------------------------------------------</w:t>
      </w:r>
    </w:p>
    <w:p>
      <w:pPr>
        <w:widowControl w:val="0"/>
        <w:jc w:val="both"/>
        <w:rPr>
          <w:rFonts w:ascii="Courier New" w:hAnsi="Courier New"/>
        </w:rPr>
      </w:pPr>
      <w:r>
        <w:rPr>
          <w:rFonts w:ascii="Courier New" w:hAnsi="Courier New"/>
        </w:rPr>
        <w:t>f) Instruir a todos sus funcionarios y empleados a los fines de que colaboren permanentemente con los LOCADORES, de la forma más amplia posible, para que éstos puedan cumplir fiel, correcta y adecuadamente con sus obligaciones.----------------------------------------------</w:t>
      </w:r>
    </w:p>
    <w:p>
      <w:pPr>
        <w:widowControl w:val="0"/>
        <w:jc w:val="both"/>
        <w:rPr>
          <w:rFonts w:ascii="Courier New" w:hAnsi="Courier New"/>
        </w:rPr>
      </w:pPr>
      <w:r>
        <w:rPr>
          <w:rFonts w:ascii="Courier New" w:hAnsi="Courier New"/>
        </w:rPr>
        <w:t>g) Comunicar y luego remitir o entregar a los LOCADORES las presentaciones, defensas, recursos, solicitudes, o documentación que presenten directamente ante el MUNICIPIO los contribuyentes o terceros que hubieran sido requeridos o sancionados, junto a la totalidad de los antecedentes correspondientes, dentro de los dos (2) días hábiles de recibidas.-------------------------------------------------</w:t>
      </w:r>
    </w:p>
    <w:p>
      <w:pPr>
        <w:widowControl w:val="0"/>
        <w:jc w:val="both"/>
        <w:rPr>
          <w:rFonts w:ascii="Courier New" w:hAnsi="Courier New"/>
        </w:rPr>
      </w:pPr>
      <w:r>
        <w:rPr>
          <w:rFonts w:ascii="Courier New" w:hAnsi="Courier New"/>
        </w:rPr>
        <w:t>h) Proporcionar a los LOCADORES, si éstos lo solicitaran, un espacio físico adecuado para que puedan atender a los contribuyentes o terceros o a sus asesores, recepcionar documentación, recibir a los contribuyentes o terceros citados y otras tareas similares.--------------------------</w:t>
      </w:r>
    </w:p>
    <w:p>
      <w:pPr>
        <w:widowControl w:val="0"/>
        <w:jc w:val="both"/>
        <w:rPr>
          <w:rFonts w:ascii="Courier New" w:hAnsi="Courier New"/>
        </w:rPr>
      </w:pPr>
      <w:r>
        <w:rPr>
          <w:rFonts w:ascii="Courier New" w:hAnsi="Courier New"/>
        </w:rPr>
        <w:t>i) Otorgar poder suficiente a los LOCADORES para que puedan actuar en representación del MUNICIPIO en asuntos judiciales, a los fines de prestar los servicios mencionados en los incisos f) y g) de la cláusula SEGUNDA.-</w:t>
      </w:r>
    </w:p>
    <w:p>
      <w:pPr>
        <w:widowControl w:val="0"/>
        <w:jc w:val="both"/>
        <w:rPr>
          <w:rFonts w:ascii="Courier New" w:hAnsi="Courier New"/>
        </w:rPr>
      </w:pPr>
      <w:r>
        <w:rPr>
          <w:rFonts w:ascii="Courier New" w:hAnsi="Courier New"/>
        </w:rPr>
        <w:t>j) Autorizar a los LOCADORES, a su personal y/o a los inspectores para labrar actas, suscribir requerimientos de información y firmar y remitir notificaciones, mediante los instrumentos legales pertinentes.--------------------------</w:t>
      </w:r>
    </w:p>
    <w:p>
      <w:pPr>
        <w:widowControl w:val="0"/>
        <w:jc w:val="both"/>
        <w:rPr>
          <w:rFonts w:ascii="Courier New" w:hAnsi="Courier New"/>
        </w:rPr>
      </w:pPr>
    </w:p>
    <w:p>
      <w:pPr>
        <w:widowControl w:val="0"/>
        <w:jc w:val="both"/>
        <w:rPr>
          <w:rFonts w:ascii="Courier New" w:hAnsi="Courier New"/>
        </w:rPr>
      </w:pPr>
      <w:r>
        <w:rPr>
          <w:rFonts w:ascii="Courier New" w:hAnsi="Courier New"/>
        </w:rPr>
        <w:t>NOVENA: GASTOS.-</w:t>
      </w:r>
    </w:p>
    <w:p>
      <w:pPr>
        <w:widowControl w:val="0"/>
        <w:jc w:val="both"/>
        <w:rPr>
          <w:rFonts w:ascii="Courier New" w:hAnsi="Courier New"/>
        </w:rPr>
      </w:pPr>
      <w:r>
        <w:rPr>
          <w:rFonts w:ascii="Courier New" w:hAnsi="Courier New"/>
        </w:rPr>
        <w:t>Estarán a cargo del MUNICIPIO, y serán abonados por éste previa rendición detallada efectuada por parte de los LOCADORES, los aportes, sellados y gastos similares que debieran afrontarse para intervenir judicialmente en representación del MUNICIPIO.------------------------------</w:t>
      </w:r>
    </w:p>
    <w:p>
      <w:pPr>
        <w:widowControl w:val="0"/>
        <w:jc w:val="both"/>
        <w:rPr>
          <w:rFonts w:ascii="Courier New" w:hAnsi="Courier New"/>
        </w:rPr>
      </w:pPr>
    </w:p>
    <w:p>
      <w:pPr>
        <w:widowControl w:val="0"/>
        <w:jc w:val="right"/>
        <w:rPr>
          <w:rFonts w:ascii="Courier New" w:hAnsi="Courier New"/>
        </w:rPr>
      </w:pPr>
      <w:r>
        <w:rPr>
          <w:rFonts w:ascii="Courier New" w:hAnsi="Courier New"/>
        </w:rPr>
        <w:t>...///</w:t>
      </w:r>
    </w:p>
    <w:p>
      <w:pPr>
        <w:widowControl w:val="0"/>
        <w:jc w:val="both"/>
        <w:rPr>
          <w:rFonts w:ascii="Courier New" w:hAnsi="Courier New"/>
          <w:b w:val="1"/>
          <w:bCs w:val="1"/>
          <w:u w:val="single"/>
        </w:rPr>
      </w:pPr>
    </w:p>
    <w:p>
      <w:pPr>
        <w:widowControl w:val="0"/>
        <w:jc w:val="both"/>
        <w:rPr>
          <w:rFonts w:ascii="Courier New" w:hAnsi="Courier New"/>
          <w:b w:val="1"/>
          <w:bCs w:val="1"/>
          <w:u w:val="single"/>
        </w:rPr>
      </w:pPr>
    </w:p>
    <w:p>
      <w:pPr>
        <w:widowControl w:val="0"/>
        <w:jc w:val="both"/>
        <w:rPr>
          <w:rFonts w:ascii="Courier New" w:hAnsi="Courier New"/>
          <w:b w:val="1"/>
          <w:bCs w:val="1"/>
          <w:u w:val="single"/>
        </w:rPr>
      </w:pPr>
    </w:p>
    <w:p>
      <w:pPr>
        <w:widowControl w:val="0"/>
        <w:jc w:val="both"/>
        <w:rPr>
          <w:rFonts w:ascii="Courier New" w:hAnsi="Courier New"/>
          <w:b w:val="1"/>
          <w:bCs w:val="1"/>
          <w:u w:val="single"/>
        </w:rPr>
      </w:pPr>
    </w:p>
    <w:p>
      <w:pPr>
        <w:widowControl w:val="0"/>
        <w:jc w:val="both"/>
        <w:rPr>
          <w:rFonts w:ascii="Courier New" w:hAnsi="Courier New"/>
          <w:b w:val="1"/>
          <w:bCs w:val="1"/>
          <w:u w:val="single"/>
        </w:rPr>
      </w:pPr>
    </w:p>
    <w:p>
      <w:pPr>
        <w:pStyle w:val="P5"/>
      </w:pPr>
    </w:p>
    <w:p>
      <w:pPr>
        <w:pStyle w:val="P5"/>
      </w:pPr>
    </w:p>
    <w:p>
      <w:pPr>
        <w:pStyle w:val="P5"/>
      </w:pPr>
    </w:p>
    <w:p>
      <w:pPr>
        <w:pStyle w:val="P5"/>
        <w:rPr>
          <w:b w:val="1"/>
          <w:bCs w:val="1"/>
          <w:u w:val="none"/>
        </w:rPr>
      </w:pPr>
      <w:r>
        <w:rPr>
          <w:b w:val="0"/>
          <w:bCs w:val="0"/>
          <w:u w:val="none"/>
        </w:rPr>
        <w:t>...///15.-</w:t>
      </w:r>
    </w:p>
    <w:p>
      <w:pPr>
        <w:pStyle w:val="P5"/>
      </w:pPr>
    </w:p>
    <w:p>
      <w:pPr>
        <w:widowControl w:val="0"/>
        <w:jc w:val="both"/>
        <w:rPr>
          <w:rFonts w:ascii="Courier New" w:hAnsi="Courier New"/>
        </w:rPr>
      </w:pPr>
      <w:r>
        <w:rPr>
          <w:rFonts w:ascii="Courier New" w:hAnsi="Courier New"/>
        </w:rPr>
        <w:t>DÉCIMA: AUSENCIA DE EXCLUSIVIDAD.-</w:t>
      </w:r>
    </w:p>
    <w:p>
      <w:pPr>
        <w:widowControl w:val="0"/>
        <w:jc w:val="both"/>
        <w:rPr>
          <w:rFonts w:ascii="Courier New" w:hAnsi="Courier New"/>
        </w:rPr>
      </w:pPr>
      <w:r>
        <w:rPr>
          <w:rFonts w:ascii="Courier New" w:hAnsi="Courier New"/>
        </w:rPr>
        <w:t>Los LOCADORES podrán efectuar contrataciones idénticas o similares con otros municipios, comunas o particulares, pero ello no será motivo válido para justificar eventuales incumplimientos en la prestación de los servicios a su cargo.-----------------------------------------------------</w:t>
      </w:r>
    </w:p>
    <w:p>
      <w:pPr>
        <w:widowControl w:val="0"/>
        <w:jc w:val="both"/>
        <w:rPr>
          <w:rFonts w:ascii="Courier New" w:hAnsi="Courier New"/>
        </w:rPr>
      </w:pPr>
      <w:r>
        <w:rPr>
          <w:rFonts w:ascii="Courier New" w:hAnsi="Courier New"/>
        </w:rPr>
        <w:t>El MUNICIPIO también podrá contratar a otros profesionales para el desarrollo de tareas similares, pero sólo respecto de contribuyentes en relación a los cuáles los LOCADORES no hayan prestado ninguno de de los servicios referidos en las cláusulas PRIMERA y SEGUNDA y/o de las causas administrativas o judiciales en las que los mismos no hayan intervenido de manera alguna. En caso de incumplimiento de esta obligación por parte del MUNICIPIO, los LOCADORES conservarán el derecho a percibir la totalidad de los honorarios profesionales previstos en los incisos a) y b) de la cláusula CAURTA, cualquiera sea el servicio que hubieran prestado.-----------------------------------------</w:t>
      </w:r>
    </w:p>
    <w:p>
      <w:pPr>
        <w:widowControl w:val="0"/>
        <w:jc w:val="both"/>
        <w:rPr>
          <w:rFonts w:ascii="Courier New" w:hAnsi="Courier New"/>
        </w:rPr>
      </w:pPr>
    </w:p>
    <w:p>
      <w:pPr>
        <w:widowControl w:val="0"/>
        <w:jc w:val="both"/>
        <w:rPr>
          <w:rFonts w:ascii="Courier New" w:hAnsi="Courier New"/>
        </w:rPr>
      </w:pPr>
      <w:r>
        <w:rPr>
          <w:rFonts w:ascii="Courier New" w:hAnsi="Courier New"/>
        </w:rPr>
        <w:t>UNDÉCIMA: OBLIGACIÓN DE CONFIDENCIALIDAD – PROHIBICIÓN DE PERCIBIR SUMAS DE MANERA DIRECTA.-</w:t>
      </w:r>
    </w:p>
    <w:p>
      <w:pPr>
        <w:widowControl w:val="0"/>
        <w:jc w:val="both"/>
        <w:rPr>
          <w:rFonts w:ascii="Courier New" w:hAnsi="Courier New"/>
        </w:rPr>
      </w:pPr>
      <w:r>
        <w:rPr>
          <w:rFonts w:ascii="Courier New" w:hAnsi="Courier New"/>
        </w:rPr>
        <w:t>Los LOCADORES se obligan a mantener bajo la más absoluta reserva y confidencialidad los datos y la información a la que accedan como consecuencia de la prestación de los servicios comprometidos, y se obligan a no difundirla ni utilizarla para fines distintos a los estrictamente relacionados con el presente contrato. Esta obligación se extiende a los profesionales o personas que los LOCADORES puedan contratar de acuerdo a lo autorizado en el segundo párrafo de la cláusula TERCERA, obligándose a hacer constar ello en los respectivos contratos.-------------------------</w:t>
      </w:r>
    </w:p>
    <w:p>
      <w:pPr>
        <w:widowControl w:val="0"/>
        <w:jc w:val="both"/>
        <w:rPr>
          <w:rFonts w:ascii="Courier New" w:hAnsi="Courier New"/>
        </w:rPr>
      </w:pPr>
      <w:r>
        <w:rPr>
          <w:rFonts w:ascii="Courier New" w:hAnsi="Courier New"/>
        </w:rPr>
        <w:t>Bajo estas condiciones, el presente contrato no puede considerarse violatorio del secreto fiscal previsto en la legislación tributaria del MUNICIPIO.----------------------</w:t>
      </w:r>
    </w:p>
    <w:p>
      <w:pPr>
        <w:widowControl w:val="0"/>
        <w:jc w:val="both"/>
        <w:rPr>
          <w:rFonts w:ascii="Courier New" w:hAnsi="Courier New"/>
        </w:rPr>
      </w:pPr>
      <w:r>
        <w:rPr>
          <w:rFonts w:ascii="Courier New" w:hAnsi="Courier New"/>
        </w:rPr>
        <w:t xml:space="preserve">Salvo que exista una autorización expresa del MUNICIPIO, los LOCADORES no podrán percibir suma alguna de los contribuyentes, quienes deberán abonar las mismas directamente en el MUNICIPIO o en los lugares habilitados por el mismo. Se exceptúa de esta disposición el monto de los honorarios profesionales de los LOCADORES que se encuentren a cargo de los contribuyentes y el monto de las </w:t>
      </w:r>
    </w:p>
    <w:p>
      <w:pPr>
        <w:widowControl w:val="0"/>
        <w:jc w:val="right"/>
        <w:rPr>
          <w:rFonts w:ascii="Courier New" w:hAnsi="Courier New"/>
        </w:rPr>
      </w:pPr>
      <w:r>
        <w:rPr>
          <w:rFonts w:ascii="Courier New" w:hAnsi="Courier New"/>
        </w:rPr>
        <w:t>...///</w:t>
      </w: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p>
    <w:p>
      <w:pPr>
        <w:widowControl w:val="0"/>
        <w:jc w:val="both"/>
        <w:rPr>
          <w:rFonts w:ascii="Courier New" w:hAnsi="Courier New"/>
        </w:rPr>
      </w:pPr>
      <w:r>
        <w:rPr>
          <w:rFonts w:ascii="Courier New" w:hAnsi="Courier New"/>
        </w:rPr>
        <w:t>...///16.-</w:t>
      </w:r>
    </w:p>
    <w:p>
      <w:pPr>
        <w:widowControl w:val="0"/>
        <w:jc w:val="both"/>
        <w:rPr>
          <w:rFonts w:ascii="Courier New" w:hAnsi="Courier New"/>
        </w:rPr>
      </w:pPr>
    </w:p>
    <w:p>
      <w:pPr>
        <w:widowControl w:val="0"/>
        <w:jc w:val="both"/>
        <w:rPr>
          <w:rFonts w:ascii="Courier New" w:hAnsi="Courier New"/>
        </w:rPr>
      </w:pPr>
      <w:r>
        <w:rPr>
          <w:rFonts w:ascii="Courier New" w:hAnsi="Courier New"/>
        </w:rPr>
        <w:t>costas judiciales, los que podrán ser percibidos directamente por los LOCADORES, o en su defecto por el MUNICIPIO.-------------------------------------------------</w:t>
      </w:r>
    </w:p>
    <w:p>
      <w:pPr>
        <w:widowControl w:val="0"/>
        <w:jc w:val="both"/>
        <w:rPr>
          <w:rFonts w:ascii="Courier New" w:hAnsi="Courier New"/>
        </w:rPr>
      </w:pPr>
    </w:p>
    <w:p>
      <w:pPr>
        <w:widowControl w:val="0"/>
        <w:jc w:val="both"/>
        <w:rPr>
          <w:rFonts w:ascii="Courier New" w:hAnsi="Courier New"/>
        </w:rPr>
      </w:pPr>
      <w:r>
        <w:rPr>
          <w:rFonts w:ascii="Courier New" w:hAnsi="Courier New"/>
        </w:rPr>
        <w:t>DUODÉCIMA: VIGENCIA DEL CONTRATO – RESCISIÓN.-</w:t>
      </w:r>
    </w:p>
    <w:p>
      <w:pPr>
        <w:widowControl w:val="0"/>
        <w:jc w:val="both"/>
        <w:rPr>
          <w:rFonts w:ascii="Courier New" w:hAnsi="Courier New"/>
        </w:rPr>
      </w:pPr>
      <w:r>
        <w:rPr>
          <w:rFonts w:ascii="Courier New" w:hAnsi="Courier New"/>
        </w:rPr>
        <w:t>El presente contrato tendrá una vigencia de VEINTICUATRO (24) MESES contados a partir de la fecha de su suscripción, y se renovará automáticamente por un lapso similar y bajo las mismas condiciones si las partes no manifestasen fehacientemente su decisión en sentido contrario con una antelación mínima de treinta (30) días corridos.-----------</w:t>
      </w:r>
    </w:p>
    <w:p>
      <w:pPr>
        <w:widowControl w:val="0"/>
        <w:jc w:val="both"/>
        <w:rPr>
          <w:rFonts w:ascii="Courier New" w:hAnsi="Courier New"/>
        </w:rPr>
      </w:pPr>
      <w:r>
        <w:rPr>
          <w:rFonts w:ascii="Courier New" w:hAnsi="Courier New"/>
        </w:rPr>
        <w:t>Sin perjuicio de ello, podrá ser rescindido en cualquier momento antes de su finalización, por cualquiera de las partes, sin necesidad de alegar causa alguna y sin que ello otorgue a la contraria el derecho a reclamo o indemnización alguna. La decisión de rescindir el contrato deberá ser comunicada en forma fehaciente con una antelación mínima de treinta (30) días corridos.--------------------------------</w:t>
      </w:r>
    </w:p>
    <w:p>
      <w:pPr>
        <w:widowControl w:val="0"/>
        <w:jc w:val="both"/>
        <w:rPr>
          <w:rFonts w:ascii="Courier New" w:hAnsi="Courier New"/>
        </w:rPr>
      </w:pPr>
      <w:r>
        <w:rPr>
          <w:rFonts w:ascii="Courier New" w:hAnsi="Courier New"/>
        </w:rPr>
        <w:t>Rescindido el contrato y finalizada su vigencia, los LOCADORES conservarán el derecho a percibir las retribuciones pendientes, conforme a lo dispuesto en las cláusulas CUARTA, incisos a) y b), y SEXTA. A tal efecto, bastará que respecto del contribuyente que efectúe el o los pagos los LOCADORES hayan prestado al menos uno de los servicios referidos en las cláusulas PRIMERA y SEGUNDA, y aunque los trabajos sean continuados por el propio MUNICIPIO, o por otros profesionales en contra de lo dispuesto en la parte final del último párrafo de la cláusula DÉCIMA.-------------------------------------------</w:t>
      </w:r>
    </w:p>
    <w:p>
      <w:pPr>
        <w:widowControl w:val="0"/>
        <w:jc w:val="both"/>
        <w:rPr>
          <w:rFonts w:ascii="Courier New" w:hAnsi="Courier New"/>
        </w:rPr>
      </w:pPr>
    </w:p>
    <w:p>
      <w:pPr>
        <w:widowControl w:val="0"/>
        <w:jc w:val="both"/>
        <w:rPr>
          <w:rFonts w:ascii="Courier New" w:hAnsi="Courier New"/>
        </w:rPr>
      </w:pPr>
      <w:r>
        <w:rPr>
          <w:rFonts w:ascii="Courier New" w:hAnsi="Courier New"/>
        </w:rPr>
        <w:t>DÉCIMO TERCERA: DOMICILIOS.-</w:t>
      </w:r>
    </w:p>
    <w:p>
      <w:pPr>
        <w:widowControl w:val="0"/>
        <w:jc w:val="both"/>
        <w:rPr>
          <w:rFonts w:ascii="Courier New" w:hAnsi="Courier New"/>
        </w:rPr>
      </w:pPr>
      <w:r>
        <w:rPr>
          <w:rFonts w:ascii="Courier New" w:hAnsi="Courier New"/>
        </w:rPr>
        <w:t>A todos los efectos del presente el MUNICIPIO fija domicilio especial en Belgrano Nº 15 de esta Ciudad y los LOCADORES en calle Duarte Quirós Nº 395, 7º “A” de la Ciudad de Córdoba, y dejan pactada la competencia de los Tribunales Ordinarios de la Ciudad de Alta Gracia, con exclusión de cualquier otro fuero, en particular el Federal.---------------------------------------------------</w:t>
      </w:r>
    </w:p>
    <w:p>
      <w:pPr>
        <w:widowControl w:val="0"/>
        <w:jc w:val="both"/>
        <w:rPr>
          <w:rFonts w:ascii="Courier New" w:hAnsi="Courier New"/>
        </w:rPr>
      </w:pPr>
    </w:p>
    <w:p>
      <w:pPr>
        <w:widowControl w:val="0"/>
        <w:jc w:val="both"/>
        <w:rPr>
          <w:rFonts w:ascii="Courier New" w:hAnsi="Courier New"/>
        </w:rPr>
      </w:pPr>
      <w:r>
        <w:rPr>
          <w:rFonts w:ascii="Courier New" w:hAnsi="Courier New"/>
        </w:rPr>
        <w:t>Para su fiel cumplimiento se firman dos (2) ejemplares de igual tenor y a un solo efecto, en el lugar y fecha referidos supra.-</w:t>
      </w:r>
    </w:p>
    <w:p>
      <w:pPr>
        <w:jc w:val="both"/>
        <w:rPr>
          <w:rFonts w:ascii="Courier New" w:hAnsi="Courier New"/>
        </w:rPr>
      </w:pPr>
    </w:p>
    <w:p>
      <w:pPr>
        <w:jc w:val="both"/>
        <w:rPr>
          <w:rFonts w:ascii="Courier New" w:hAnsi="Courier New"/>
        </w:rPr>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46A6B4A"/>
    <w:multiLevelType w:val="multilevel"/>
    <w:lvl w:ilvl="0">
      <w:start w:val="1"/>
      <w:numFmt w:val="decimal"/>
      <w:suff w:val="tab"/>
      <w:lvlText w:val="%1)"/>
      <w:lvlJc w:val="left"/>
      <w:pPr>
        <w:ind w:hanging="480" w:left="84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
    <w:nsid w:val="21A02CE3"/>
    <w:multiLevelType w:val="multilevel"/>
    <w:lvl w:ilvl="0">
      <w:start w:val="1"/>
      <w:numFmt w:val="decimal"/>
      <w:suff w:val="tab"/>
      <w:lvlText w:val="%1)"/>
      <w:lvlJc w:val="left"/>
      <w:pPr>
        <w:ind w:hanging="465" w:left="1174"/>
        <w:tabs>
          <w:tab w:val="num" w:pos="1174"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
    <w:nsid w:val="33810D64"/>
    <w:multiLevelType w:val="multilevel"/>
    <w:lvl w:ilvl="0">
      <w:start w:val="1"/>
      <w:numFmt w:val="lowerLetter"/>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0"/>
  </w:num>
  <w:num w:numId="2">
    <w:abstractNumId w:val="5"/>
  </w:num>
  <w:num w:numId="3">
    <w:abstractNumId w:val="4"/>
  </w:num>
  <w:num w:numId="4">
    <w:abstractNumId w:val="1"/>
  </w:num>
  <w:num w:numId="5">
    <w:abstractNumId w:val="2"/>
  </w:num>
  <w:num w:numId="6">
    <w:abstractNumId w:val="3"/>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4"/>
    <w:basedOn w:val="P0"/>
    <w:next w:val="P0"/>
    <w:pPr>
      <w:keepNext w:val="1"/>
      <w:widowControl w:val="0"/>
      <w:jc w:val="both"/>
      <w:outlineLvl w:val="3"/>
    </w:pPr>
    <w:rPr>
      <w:rFonts w:ascii="Courier New" w:hAnsi="Courier New"/>
      <w:b w:val="1"/>
      <w:bCs w:val="1"/>
      <w:u w:val="single"/>
    </w:rPr>
  </w:style>
  <w:style w:type="paragraph" w:styleId="P6">
    <w:name w:val="Heading 5"/>
    <w:basedOn w:val="P0"/>
    <w:next w:val="P0"/>
    <w:pPr>
      <w:keepNext w:val="1"/>
      <w:widowControl w:val="0"/>
      <w:jc w:val="both"/>
      <w:outlineLvl w:val="4"/>
    </w:pPr>
    <w:rPr>
      <w:rFonts w:ascii="Courier New" w:hAnsi="Courier New"/>
      <w:b w:val="1"/>
      <w:bCs w:val="1"/>
    </w:rPr>
  </w:style>
  <w:style w:type="paragraph" w:styleId="P7">
    <w:name w:val="Heading 7"/>
    <w:basedOn w:val="P0"/>
    <w:next w:val="P0"/>
    <w:pPr>
      <w:keepNext w:val="1"/>
      <w:ind w:firstLine="709"/>
      <w:jc w:val="both"/>
      <w:outlineLvl w:val="6"/>
    </w:pPr>
    <w:rPr>
      <w:rFonts w:ascii="Courier New" w:hAnsi="Courier New"/>
    </w:rPr>
  </w:style>
  <w:style w:type="paragraph" w:styleId="P8">
    <w:name w:val="Envelope Return"/>
    <w:basedOn w:val="P0"/>
    <w:next w:val="P8"/>
    <w:pPr/>
    <w:rPr>
      <w:rFonts w:ascii="Benguiat Bk BT" w:hAnsi="Benguiat Bk BT" w:cs="Arial"/>
      <w:b w:val="1"/>
      <w:i w:val="1"/>
      <w:bCs w:val="1"/>
      <w:iCs w:val="1"/>
      <w:u w:val="single"/>
    </w:rPr>
  </w:style>
  <w:style w:type="paragraph" w:styleId="P9">
    <w:name w:val="Plain Text"/>
    <w:basedOn w:val="P0"/>
    <w:next w:val="P9"/>
    <w:pPr/>
    <w:rPr>
      <w:rFonts w:ascii="Courier New" w:hAnsi="Courier New"/>
      <w:sz w:val="20"/>
      <w:szCs w:val="20"/>
      <w:lang/>
    </w:rPr>
  </w:style>
  <w:style w:type="paragraph" w:styleId="P10">
    <w:name w:val="Body Text"/>
    <w:basedOn w:val="P0"/>
    <w:next w:val="P10"/>
    <w:pPr>
      <w:jc w:val="both"/>
    </w:pPr>
    <w:rPr>
      <w:rFonts w:ascii="Courier New" w:hAnsi="Courier New"/>
    </w:rPr>
  </w:style>
  <w:style w:type="paragraph" w:styleId="P11">
    <w:name w:val="Title"/>
    <w:basedOn w:val="P0"/>
    <w:next w:val="P11"/>
    <w:pPr>
      <w:jc w:val="center"/>
    </w:pPr>
    <w:rPr>
      <w:rFonts w:ascii="Courier New" w:hAnsi="Courier New"/>
      <w:b w:val="1"/>
      <w:bCs w:val="1"/>
    </w:rPr>
  </w:style>
  <w:style w:type="paragraph" w:styleId="P12">
    <w:name w:val="Body Text 3"/>
    <w:basedOn w:val="P0"/>
    <w:next w:val="P12"/>
    <w:pPr>
      <w:jc w:val="both"/>
    </w:pPr>
    <w:rPr>
      <w:rFonts w:ascii="Courier New" w:hAnsi="Courier New"/>
      <w:b w:val="1"/>
      <w:bCs w:val="1"/>
    </w:rPr>
  </w:style>
  <w:style w:type="paragraph" w:styleId="P13">
    <w:name w:val="Body Text 2"/>
    <w:basedOn w:val="P0"/>
    <w:next w:val="P13"/>
    <w:pPr>
      <w:jc w:val="both"/>
    </w:pPr>
    <w:rPr>
      <w:sz w:val="28"/>
      <w:szCs w:val="28"/>
    </w:rPr>
  </w:style>
  <w:style w:type="paragraph" w:styleId="P14">
    <w:name w:val="Texto de globo"/>
    <w:basedOn w:val="P0"/>
    <w:next w:val="P14"/>
    <w:pPr/>
    <w:rPr>
      <w:rFonts w:ascii="Tahoma" w:hAnsi="Tahoma" w:cs="Tahoma"/>
      <w:sz w:val="16"/>
      <w:szCs w:val="16"/>
    </w:rPr>
  </w:style>
  <w:style w:type="paragraph" w:styleId="P15">
    <w:name w:val="Body Text Indent"/>
    <w:basedOn w:val="P0"/>
    <w:next w:val="P15"/>
    <w:pPr>
      <w:ind w:left="561"/>
      <w:jc w:val="both"/>
    </w:pPr>
    <w:rPr>
      <w:rFonts w:ascii="Courier New" w:hAnsi="Courier New"/>
    </w:rPr>
  </w:style>
  <w:style w:type="paragraph" w:styleId="P16">
    <w:name w:val="Body Text Indent 2"/>
    <w:basedOn w:val="P0"/>
    <w:next w:val="P16"/>
    <w:pPr>
      <w:ind w:left="748"/>
      <w:jc w:val="both"/>
    </w:pPr>
    <w:rPr>
      <w:rFonts w:ascii="Courier New" w:hAnsi="Courier New"/>
    </w:rPr>
  </w:style>
  <w:style w:type="paragraph" w:styleId="P17">
    <w:name w:val="Body Text Indent 3"/>
    <w:basedOn w:val="P0"/>
    <w:next w:val="P17"/>
    <w:pPr>
      <w:ind w:left="748"/>
      <w:jc w:val="both"/>
    </w:pPr>
    <w:rPr>
      <w:rFonts w:ascii="Courier New" w:hAnsi="Courier New"/>
      <w:b w:val="1"/>
      <w:bCs w:val="1"/>
    </w:rPr>
  </w:style>
  <w:style w:type="paragraph" w:styleId="P18">
    <w:name w:val="Texto independiente 21"/>
    <w:basedOn w:val="P0"/>
    <w:next w:val="P18"/>
    <w:pPr>
      <w:jc w:val="center"/>
    </w:pPr>
    <w:rPr/>
  </w:style>
  <w:style w:type="paragraph" w:styleId="P19">
    <w:name w:val="Body Text 21"/>
    <w:basedOn w:val="P0"/>
    <w:next w:val="P19"/>
    <w:pPr>
      <w:jc w:val="center"/>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2026-07-09T18:09:28Z</dcterms:created>
  <cp:lastModifiedBy>Federico Parisi</cp:lastModifiedBy>
  <cp:lastPrinted>2008-12-22T01:58:00Z</cp:lastPrinted>
  <dcterms:modified xsi:type="dcterms:W3CDTF">2026-07-09T18:09:28Z</dcterms:modified>
  <cp:revision>2</cp:revision>
  <dc:title>PROYECTO DE ORDENANZA</dc:title>
</cp:coreProperties>
</file>