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42" w:type="dxa"/>
        <w:tblInd w:w="-1143" w:type="dxa"/>
        <w:tblLayout w:type="fixed"/>
        <w:tblLook w:val="04A0" w:firstRow="1" w:lastRow="0" w:firstColumn="1" w:lastColumn="0" w:noHBand="0" w:noVBand="1"/>
      </w:tblPr>
      <w:tblGrid>
        <w:gridCol w:w="1280"/>
        <w:gridCol w:w="992"/>
        <w:gridCol w:w="1276"/>
        <w:gridCol w:w="1134"/>
        <w:gridCol w:w="1134"/>
        <w:gridCol w:w="1276"/>
        <w:gridCol w:w="1466"/>
        <w:gridCol w:w="892"/>
        <w:gridCol w:w="992"/>
      </w:tblGrid>
      <w:tr w:rsidR="00876629" w:rsidRPr="00141876" w:rsidTr="00876629">
        <w:trPr>
          <w:trHeight w:val="663"/>
        </w:trPr>
        <w:tc>
          <w:tcPr>
            <w:tcW w:w="1280" w:type="dxa"/>
            <w:vMerge w:val="restart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268" w:type="dxa"/>
            <w:gridSpan w:val="2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Frequency</w:t>
            </w:r>
          </w:p>
        </w:tc>
        <w:tc>
          <w:tcPr>
            <w:tcW w:w="2268" w:type="dxa"/>
            <w:gridSpan w:val="2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Textbook</w:t>
            </w:r>
          </w:p>
        </w:tc>
        <w:tc>
          <w:tcPr>
            <w:tcW w:w="2742" w:type="dxa"/>
            <w:gridSpan w:val="2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Provided</w:t>
            </w:r>
          </w:p>
        </w:tc>
        <w:tc>
          <w:tcPr>
            <w:tcW w:w="1884" w:type="dxa"/>
            <w:gridSpan w:val="2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Found</w:t>
            </w:r>
          </w:p>
        </w:tc>
      </w:tr>
      <w:tr w:rsidR="00876629" w:rsidRPr="00141876" w:rsidTr="00876629">
        <w:trPr>
          <w:trHeight w:val="522"/>
        </w:trPr>
        <w:tc>
          <w:tcPr>
            <w:tcW w:w="1280" w:type="dxa"/>
            <w:vMerge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KA</w:t>
            </w:r>
          </w:p>
        </w:tc>
        <w:tc>
          <w:tcPr>
            <w:tcW w:w="1276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DA</w:t>
            </w:r>
          </w:p>
        </w:tc>
        <w:tc>
          <w:tcPr>
            <w:tcW w:w="1134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KA</w:t>
            </w:r>
          </w:p>
        </w:tc>
        <w:tc>
          <w:tcPr>
            <w:tcW w:w="1134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DA</w:t>
            </w:r>
          </w:p>
        </w:tc>
        <w:tc>
          <w:tcPr>
            <w:tcW w:w="1276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KA</w:t>
            </w:r>
          </w:p>
        </w:tc>
        <w:tc>
          <w:tcPr>
            <w:tcW w:w="1466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DA</w:t>
            </w:r>
          </w:p>
        </w:tc>
        <w:tc>
          <w:tcPr>
            <w:tcW w:w="892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KA</w:t>
            </w:r>
          </w:p>
        </w:tc>
        <w:tc>
          <w:tcPr>
            <w:tcW w:w="992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DA</w:t>
            </w:r>
          </w:p>
        </w:tc>
      </w:tr>
      <w:tr w:rsidR="00876629" w:rsidRPr="00141876" w:rsidTr="00876629">
        <w:trPr>
          <w:trHeight w:val="331"/>
        </w:trPr>
        <w:tc>
          <w:tcPr>
            <w:tcW w:w="1280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deer</w:t>
            </w:r>
          </w:p>
        </w:tc>
        <w:tc>
          <w:tcPr>
            <w:tcW w:w="992" w:type="dxa"/>
          </w:tcPr>
          <w:p w:rsidR="00754461" w:rsidRPr="00141876" w:rsidRDefault="00876629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0.2692307692307692</w:t>
            </w:r>
          </w:p>
        </w:tc>
        <w:tc>
          <w:tcPr>
            <w:tcW w:w="1276" w:type="dxa"/>
          </w:tcPr>
          <w:p w:rsidR="00754461" w:rsidRPr="00141876" w:rsidRDefault="00876629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0.26471001263867433</w:t>
            </w:r>
          </w:p>
        </w:tc>
        <w:tc>
          <w:tcPr>
            <w:tcW w:w="1134" w:type="dxa"/>
          </w:tcPr>
          <w:p w:rsidR="00754461" w:rsidRPr="00141876" w:rsidRDefault="0031090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0.5384615384615384</w:t>
            </w:r>
          </w:p>
        </w:tc>
        <w:tc>
          <w:tcPr>
            <w:tcW w:w="1134" w:type="dxa"/>
          </w:tcPr>
          <w:p w:rsidR="00754461" w:rsidRPr="00141876" w:rsidRDefault="0031090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0.09563263586574919</w:t>
            </w:r>
          </w:p>
        </w:tc>
        <w:tc>
          <w:tcPr>
            <w:tcW w:w="1276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66" w:type="dxa"/>
          </w:tcPr>
          <w:p w:rsidR="00754461" w:rsidRPr="00141876" w:rsidRDefault="0089761C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92" w:type="dxa"/>
          </w:tcPr>
          <w:p w:rsidR="00754461" w:rsidRPr="00141876" w:rsidRDefault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992" w:type="dxa"/>
          </w:tcPr>
          <w:p w:rsidR="00754461" w:rsidRPr="00141876" w:rsidRDefault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</w:tr>
      <w:tr w:rsidR="00876629" w:rsidRPr="00141876" w:rsidTr="00876629">
        <w:trPr>
          <w:trHeight w:val="663"/>
        </w:trPr>
        <w:tc>
          <w:tcPr>
            <w:tcW w:w="1280" w:type="dxa"/>
          </w:tcPr>
          <w:p w:rsidR="00754461" w:rsidRPr="00141876" w:rsidRDefault="0075446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992" w:type="dxa"/>
          </w:tcPr>
          <w:p w:rsidR="00754461" w:rsidRPr="00141876" w:rsidRDefault="00876629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76" w:type="dxa"/>
          </w:tcPr>
          <w:p w:rsidR="00754461" w:rsidRPr="00141876" w:rsidRDefault="00876629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0.18313618441006976</w:t>
            </w:r>
          </w:p>
        </w:tc>
        <w:tc>
          <w:tcPr>
            <w:tcW w:w="1134" w:type="dxa"/>
          </w:tcPr>
          <w:p w:rsidR="00754461" w:rsidRPr="00141876" w:rsidRDefault="0031090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754461" w:rsidRPr="00141876" w:rsidRDefault="00310901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0.032817713072490144</w:t>
            </w:r>
          </w:p>
        </w:tc>
        <w:tc>
          <w:tcPr>
            <w:tcW w:w="1276" w:type="dxa"/>
          </w:tcPr>
          <w:p w:rsidR="00754461" w:rsidRPr="00141876" w:rsidRDefault="00EE08E4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0.11764705882352941</w:t>
            </w:r>
          </w:p>
        </w:tc>
        <w:tc>
          <w:tcPr>
            <w:tcW w:w="1466" w:type="dxa"/>
          </w:tcPr>
          <w:p w:rsidR="00754461" w:rsidRPr="00141876" w:rsidRDefault="00EE08E4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0.08333333333333333</w:t>
            </w:r>
          </w:p>
        </w:tc>
        <w:tc>
          <w:tcPr>
            <w:tcW w:w="892" w:type="dxa"/>
          </w:tcPr>
          <w:p w:rsidR="00754461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992" w:type="dxa"/>
          </w:tcPr>
          <w:p w:rsidR="00754461" w:rsidRPr="00141876" w:rsidRDefault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0.9141037306642402</w:t>
            </w:r>
          </w:p>
        </w:tc>
      </w:tr>
      <w:tr w:rsidR="00895FEF" w:rsidRPr="00141876" w:rsidTr="00876629">
        <w:trPr>
          <w:trHeight w:val="663"/>
        </w:trPr>
        <w:tc>
          <w:tcPr>
            <w:tcW w:w="1280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pangram</w:t>
            </w:r>
          </w:p>
        </w:tc>
        <w:tc>
          <w:tcPr>
            <w:tcW w:w="9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46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0.5882352941176471</w:t>
            </w:r>
          </w:p>
        </w:tc>
        <w:tc>
          <w:tcPr>
            <w:tcW w:w="892" w:type="dxa"/>
          </w:tcPr>
          <w:p w:rsidR="00895FEF" w:rsidRPr="00141876" w:rsidRDefault="00141876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  <w:szCs w:val="21"/>
              </w:rPr>
              <w:t>0.23076923076923078</w:t>
            </w:r>
          </w:p>
        </w:tc>
        <w:tc>
          <w:tcPr>
            <w:tcW w:w="992" w:type="dxa"/>
          </w:tcPr>
          <w:p w:rsidR="00895FEF" w:rsidRPr="00141876" w:rsidRDefault="00141876" w:rsidP="00895FEF">
            <w:pPr>
              <w:rPr>
                <w:rFonts w:ascii="Times New Roman" w:hAnsi="Times New Roman" w:cs="Times New Roman"/>
                <w:szCs w:val="21"/>
              </w:rPr>
            </w:pPr>
            <w:r w:rsidRPr="00141876">
              <w:rPr>
                <w:rFonts w:ascii="Times New Roman" w:hAnsi="Times New Roman" w:cs="Times New Roman"/>
                <w:szCs w:val="21"/>
              </w:rPr>
              <w:t>0.4</w:t>
            </w:r>
          </w:p>
        </w:tc>
      </w:tr>
      <w:tr w:rsidR="00895FEF" w:rsidRPr="00141876" w:rsidTr="00876629">
        <w:trPr>
          <w:trHeight w:val="652"/>
        </w:trPr>
        <w:tc>
          <w:tcPr>
            <w:tcW w:w="1280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tree</w:t>
            </w:r>
          </w:p>
        </w:tc>
        <w:tc>
          <w:tcPr>
            <w:tcW w:w="9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0.34615384615384615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0.4207882047009518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0.6923076923076923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0.15185942588805573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6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9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</w:tr>
      <w:tr w:rsidR="00895FEF" w:rsidRPr="00141876" w:rsidTr="00876629">
        <w:trPr>
          <w:trHeight w:val="663"/>
        </w:trPr>
        <w:tc>
          <w:tcPr>
            <w:tcW w:w="1280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woodm</w:t>
            </w:r>
          </w:p>
        </w:tc>
        <w:tc>
          <w:tcPr>
            <w:tcW w:w="9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0.13636363636363635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0.1769436997319035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0.05630026809651475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46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0.9759036144578314</w:t>
            </w:r>
          </w:p>
        </w:tc>
        <w:tc>
          <w:tcPr>
            <w:tcW w:w="8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9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  <w:szCs w:val="21"/>
              </w:rPr>
              <w:t>1.0</w:t>
            </w:r>
          </w:p>
        </w:tc>
      </w:tr>
      <w:tr w:rsidR="00895FEF" w:rsidRPr="00141876" w:rsidTr="00876629">
        <w:trPr>
          <w:trHeight w:val="663"/>
        </w:trPr>
        <w:tc>
          <w:tcPr>
            <w:tcW w:w="1280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1984</w:t>
            </w:r>
          </w:p>
        </w:tc>
        <w:tc>
          <w:tcPr>
            <w:tcW w:w="9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6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0.0625</w:t>
            </w:r>
          </w:p>
        </w:tc>
        <w:tc>
          <w:tcPr>
            <w:tcW w:w="9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0.038461538461538464</w:t>
            </w:r>
          </w:p>
        </w:tc>
      </w:tr>
      <w:tr w:rsidR="00895FEF" w:rsidRPr="00141876" w:rsidTr="00876629">
        <w:trPr>
          <w:trHeight w:val="656"/>
        </w:trPr>
        <w:tc>
          <w:tcPr>
            <w:tcW w:w="1280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finnegan</w:t>
            </w:r>
          </w:p>
        </w:tc>
        <w:tc>
          <w:tcPr>
            <w:tcW w:w="9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0.1746495327102804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0.006717289719626168</w:t>
            </w:r>
          </w:p>
        </w:tc>
        <w:tc>
          <w:tcPr>
            <w:tcW w:w="127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0.9473684210526315</w:t>
            </w:r>
          </w:p>
        </w:tc>
        <w:tc>
          <w:tcPr>
            <w:tcW w:w="1466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0.9625</w:t>
            </w:r>
          </w:p>
        </w:tc>
        <w:tc>
          <w:tcPr>
            <w:tcW w:w="8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992" w:type="dxa"/>
          </w:tcPr>
          <w:p w:rsidR="00895FEF" w:rsidRPr="00141876" w:rsidRDefault="00895FEF" w:rsidP="00895FEF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1.0</w:t>
            </w:r>
          </w:p>
        </w:tc>
      </w:tr>
    </w:tbl>
    <w:p w:rsidR="006F6A26" w:rsidRPr="00141876" w:rsidRDefault="00895FEF">
      <w:pPr>
        <w:rPr>
          <w:rFonts w:ascii="Times New Roman" w:hAnsi="Times New Roman" w:cs="Times New Roman"/>
          <w:lang w:val="en-CA"/>
        </w:rPr>
      </w:pPr>
      <w:r w:rsidRPr="00141876">
        <w:rPr>
          <w:rFonts w:ascii="Times New Roman" w:hAnsi="Times New Roman" w:cs="Times New Roman"/>
        </w:rPr>
        <w:t>URL</w:t>
      </w:r>
      <w:r w:rsidRPr="00141876">
        <w:rPr>
          <w:rFonts w:ascii="Times New Roman" w:hAnsi="Times New Roman" w:cs="Times New Roman"/>
          <w:lang w:val="en-CA"/>
        </w:rPr>
        <w:t xml:space="preserve">: </w:t>
      </w:r>
      <w:hyperlink r:id="rId7" w:history="1">
        <w:r w:rsidRPr="00141876">
          <w:rPr>
            <w:rStyle w:val="a8"/>
            <w:rFonts w:ascii="Times New Roman" w:hAnsi="Times New Roman" w:cs="Times New Roman"/>
            <w:lang w:val="en-CA"/>
          </w:rPr>
          <w:t>https://www.guballa.de/substitution-solver</w:t>
        </w:r>
      </w:hyperlink>
    </w:p>
    <w:p w:rsidR="00895FEF" w:rsidRPr="00141876" w:rsidRDefault="00895FEF">
      <w:pPr>
        <w:rPr>
          <w:rFonts w:ascii="Times New Roman" w:hAnsi="Times New Roman" w:cs="Times New Roman"/>
          <w:lang w:val="en-CA"/>
        </w:rPr>
      </w:pPr>
    </w:p>
    <w:p w:rsidR="00895FEF" w:rsidRPr="00141876" w:rsidRDefault="00895FEF">
      <w:pPr>
        <w:rPr>
          <w:rFonts w:ascii="Times New Roman" w:hAnsi="Times New Roman" w:cs="Times New Roman"/>
          <w:lang w:val="en-CA"/>
        </w:rPr>
      </w:pPr>
    </w:p>
    <w:p w:rsidR="00895FEF" w:rsidRPr="00141876" w:rsidRDefault="00895FEF" w:rsidP="00B66347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CA"/>
        </w:rPr>
      </w:pPr>
      <w:r w:rsidRPr="00141876">
        <w:rPr>
          <w:rFonts w:ascii="Times New Roman" w:hAnsi="Times New Roman" w:cs="Times New Roman"/>
          <w:lang w:val="en-CA"/>
        </w:rPr>
        <w:t>The choice of key used to encrypt the text files affect the res</w:t>
      </w:r>
      <w:r w:rsidR="00BD6803" w:rsidRPr="00141876">
        <w:rPr>
          <w:rFonts w:ascii="Times New Roman" w:hAnsi="Times New Roman" w:cs="Times New Roman"/>
          <w:lang w:val="en-CA"/>
        </w:rPr>
        <w:t xml:space="preserve">ults of evaluation. </w:t>
      </w:r>
      <w:r w:rsidR="00965239">
        <w:rPr>
          <w:rFonts w:ascii="Times New Roman" w:hAnsi="Times New Roman" w:cs="Times New Roman"/>
          <w:lang w:val="en-CA"/>
        </w:rPr>
        <w:t>Becaus</w:t>
      </w:r>
      <w:r w:rsidR="00965239">
        <w:rPr>
          <w:rFonts w:ascii="Times New Roman" w:hAnsi="Times New Roman" w:cs="Times New Roman" w:hint="eastAsia"/>
          <w:lang w:val="en-CA"/>
        </w:rPr>
        <w:t>e</w:t>
      </w:r>
      <w:r w:rsidR="00965239">
        <w:rPr>
          <w:rFonts w:ascii="Times New Roman" w:hAnsi="Times New Roman" w:cs="Times New Roman"/>
          <w:lang w:val="en-CA"/>
        </w:rPr>
        <w:t xml:space="preserve"> whenever you change the key, you changed the mapping of the keys, and this wil</w:t>
      </w:r>
      <w:bookmarkStart w:id="0" w:name="_GoBack"/>
      <w:bookmarkEnd w:id="0"/>
      <w:r w:rsidR="00965239">
        <w:rPr>
          <w:rFonts w:ascii="Times New Roman" w:hAnsi="Times New Roman" w:cs="Times New Roman"/>
          <w:lang w:val="en-CA"/>
        </w:rPr>
        <w:t>l affect the results of the evaluation.</w:t>
      </w:r>
    </w:p>
    <w:p w:rsidR="00B66347" w:rsidRDefault="00141876" w:rsidP="00B66347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Conclusion: T</w:t>
      </w:r>
      <w:r w:rsidR="00B66347" w:rsidRPr="00141876">
        <w:rPr>
          <w:rFonts w:ascii="Times New Roman" w:hAnsi="Times New Roman" w:cs="Times New Roman"/>
          <w:lang w:val="en-CA"/>
        </w:rPr>
        <w:t xml:space="preserve">he </w:t>
      </w:r>
      <w:r w:rsidRPr="00141876">
        <w:rPr>
          <w:rFonts w:ascii="Times New Roman" w:hAnsi="Times New Roman" w:cs="Times New Roman"/>
          <w:lang w:val="en-CA"/>
        </w:rPr>
        <w:t>frequency analysis</w:t>
      </w:r>
      <w:r>
        <w:rPr>
          <w:rFonts w:ascii="Times New Roman" w:hAnsi="Times New Roman" w:cs="Times New Roman"/>
          <w:lang w:val="en-CA"/>
        </w:rPr>
        <w:t xml:space="preserve"> decipher does not really work for decipher. The key accuracy and the decipherment accuracy is low. The message it decrypts out is </w:t>
      </w:r>
      <w:r w:rsidR="00143037">
        <w:rPr>
          <w:rFonts w:ascii="Times New Roman" w:hAnsi="Times New Roman" w:cs="Times New Roman"/>
          <w:lang w:val="en-CA"/>
        </w:rPr>
        <w:t>long way away from the correct text.</w:t>
      </w:r>
    </w:p>
    <w:p w:rsidR="00143037" w:rsidRDefault="00143037" w:rsidP="00B66347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The tree text get the highest accuracy scores.</w:t>
      </w:r>
      <w:r>
        <w:rPr>
          <w:rFonts w:ascii="Times New Roman" w:hAnsi="Times New Roman" w:cs="Times New Roman"/>
          <w:lang w:val="en-CA"/>
        </w:rPr>
        <w:t xml:space="preserve"> The key accuracy for tree text in f</w:t>
      </w:r>
      <w:r w:rsidRPr="00141876">
        <w:rPr>
          <w:rFonts w:ascii="Times New Roman" w:hAnsi="Times New Roman" w:cs="Times New Roman"/>
          <w:lang w:val="en-CA"/>
        </w:rPr>
        <w:t>requency analysis</w:t>
      </w:r>
      <w:r>
        <w:rPr>
          <w:rFonts w:ascii="Times New Roman" w:hAnsi="Times New Roman" w:cs="Times New Roman"/>
          <w:lang w:val="en-CA"/>
        </w:rPr>
        <w:t xml:space="preserve">, is the </w:t>
      </w:r>
      <w:r w:rsidR="00D70C71">
        <w:rPr>
          <w:rFonts w:ascii="Times New Roman" w:hAnsi="Times New Roman" w:cs="Times New Roman"/>
          <w:lang w:val="en-CA"/>
        </w:rPr>
        <w:t>highest which</w:t>
      </w:r>
      <w:r>
        <w:rPr>
          <w:rFonts w:ascii="Times New Roman" w:hAnsi="Times New Roman" w:cs="Times New Roman"/>
          <w:lang w:val="en-CA"/>
        </w:rPr>
        <w:t xml:space="preserve"> means, the map of the key is closed to the frequency analysis key map.</w:t>
      </w:r>
      <w:r w:rsidR="00D70C71">
        <w:rPr>
          <w:rFonts w:ascii="Times New Roman" w:hAnsi="Times New Roman" w:cs="Times New Roman"/>
          <w:lang w:val="en-CA"/>
        </w:rPr>
        <w:t xml:space="preserve"> Also since the high key accuracy for pattern-based solver, that means, the pattern key should be really clear enough.</w:t>
      </w:r>
    </w:p>
    <w:p w:rsidR="00D70C71" w:rsidRPr="00141876" w:rsidRDefault="001B28C3" w:rsidP="00B66347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Doing the English dictionary (or other languages dictionary) check to fix the key map.</w:t>
      </w:r>
    </w:p>
    <w:sectPr w:rsidR="00D70C71" w:rsidRPr="0014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17E" w:rsidRDefault="00A1217E" w:rsidP="00754461">
      <w:r>
        <w:separator/>
      </w:r>
    </w:p>
  </w:endnote>
  <w:endnote w:type="continuationSeparator" w:id="0">
    <w:p w:rsidR="00A1217E" w:rsidRDefault="00A1217E" w:rsidP="0075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17E" w:rsidRDefault="00A1217E" w:rsidP="00754461">
      <w:r>
        <w:separator/>
      </w:r>
    </w:p>
  </w:footnote>
  <w:footnote w:type="continuationSeparator" w:id="0">
    <w:p w:rsidR="00A1217E" w:rsidRDefault="00A1217E" w:rsidP="00754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265"/>
    <w:multiLevelType w:val="hybridMultilevel"/>
    <w:tmpl w:val="B4385AA0"/>
    <w:lvl w:ilvl="0" w:tplc="9AC86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D7"/>
    <w:rsid w:val="00141876"/>
    <w:rsid w:val="00143037"/>
    <w:rsid w:val="001B28C3"/>
    <w:rsid w:val="00310901"/>
    <w:rsid w:val="006F6A26"/>
    <w:rsid w:val="00754461"/>
    <w:rsid w:val="00876629"/>
    <w:rsid w:val="00895FEF"/>
    <w:rsid w:val="0089761C"/>
    <w:rsid w:val="00965239"/>
    <w:rsid w:val="009C22D7"/>
    <w:rsid w:val="00A1217E"/>
    <w:rsid w:val="00B66347"/>
    <w:rsid w:val="00BD6803"/>
    <w:rsid w:val="00D70C71"/>
    <w:rsid w:val="00DF3EA0"/>
    <w:rsid w:val="00E82413"/>
    <w:rsid w:val="00EE08E4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68753"/>
  <w15:chartTrackingRefBased/>
  <w15:docId w15:val="{636D1601-AEF6-4713-B3D1-E886F40B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44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4461"/>
    <w:rPr>
      <w:sz w:val="18"/>
      <w:szCs w:val="18"/>
    </w:rPr>
  </w:style>
  <w:style w:type="table" w:styleId="a7">
    <w:name w:val="Table Grid"/>
    <w:basedOn w:val="a1"/>
    <w:uiPriority w:val="39"/>
    <w:rsid w:val="00754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95FE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95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balla.de/substitution-sol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244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俊垚 崔</dc:creator>
  <cp:keywords/>
  <dc:description/>
  <cp:lastModifiedBy>俊垚 崔</cp:lastModifiedBy>
  <cp:revision>3</cp:revision>
  <cp:lastPrinted>2020-10-16T19:13:00Z</cp:lastPrinted>
  <dcterms:created xsi:type="dcterms:W3CDTF">2020-10-16T14:05:00Z</dcterms:created>
  <dcterms:modified xsi:type="dcterms:W3CDTF">2020-10-16T19:13:00Z</dcterms:modified>
</cp:coreProperties>
</file>