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计算机网络课程设计实验报告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实验项目名称: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t>OSPF基本配置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实验小组成员: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</w:rPr>
              <w:t>叶梅北宁 周贤杰 刘力赋 刘成科 沈飞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本次报告执笔人:</w:t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>刘力赋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hint="eastAsia"/>
              </w:rPr>
              <w:t>实验内容:</w:t>
            </w:r>
            <w:r>
              <w:t xml:space="preserve"> </w:t>
            </w:r>
            <w:r>
              <w:rPr>
                <w:rFonts w:hint="eastAsia"/>
                <w:lang w:val="en-US" w:eastAsia="zh-CN"/>
              </w:rPr>
              <w:t xml:space="preserve"> </w:t>
            </w:r>
            <w:r>
              <w:rPr>
                <w:rStyle w:val="9"/>
              </w:rPr>
              <w:t>OSP</w:t>
            </w:r>
            <w:r>
              <w:rPr>
                <w:rStyle w:val="9"/>
                <w:rFonts w:hint="eastAsia"/>
                <w:lang w:val="en-US" w:eastAsia="zh-CN"/>
              </w:rPr>
              <w:t>F单区域</w:t>
            </w:r>
            <w:r>
              <w:rPr>
                <w:rStyle w:val="10"/>
                <w:rFonts w:hint="default"/>
              </w:rPr>
              <w:t>基本配置。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实验过程及步骤: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实验器材：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三层交换机 1台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路由器 2个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PC机 2台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实验目的：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在路由器上配置OSPF单区域。通过路由器和交换机实现两台主机的互通。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实验步骤：</w:t>
            </w: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</w:rPr>
              <w:t>交换机的配置</w:t>
            </w: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配置三层交换机S3760的ip地址。将其设为172.16.5.1 255.255.255.0</w:t>
            </w:r>
          </w:p>
          <w:p>
            <w:r>
              <w:drawing>
                <wp:inline distT="0" distB="0" distL="0" distR="0">
                  <wp:extent cx="5274310" cy="3296920"/>
                  <wp:effectExtent l="1905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1"/>
              <w:ind w:left="360" w:firstLine="0" w:firstLineChars="0"/>
            </w:pPr>
          </w:p>
          <w:p>
            <w:pPr>
              <w:pStyle w:val="1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路由器A的配置</w:t>
            </w: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/>
              </w:rPr>
            </w:pP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配置路由器A的ip地址。设为172.16.1.1 255.255.255.0</w:t>
            </w:r>
          </w:p>
          <w:p>
            <w:r>
              <w:drawing>
                <wp:inline distT="0" distB="0" distL="0" distR="0">
                  <wp:extent cx="5274310" cy="3296920"/>
                  <wp:effectExtent l="1905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/>
          <w:p>
            <w:pPr>
              <w:pStyle w:val="1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路由器B的配置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/>
              </w:rPr>
            </w:pPr>
          </w:p>
          <w:p>
            <w:pPr>
              <w:pStyle w:val="11"/>
              <w:numPr>
                <w:ilvl w:val="0"/>
                <w:numId w:val="0"/>
              </w:numPr>
              <w:ind w:left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配置路由器B的ip地址。设为172.16.3.1 255.255.255.0</w:t>
            </w:r>
          </w:p>
          <w:p>
            <w:pPr>
              <w:pStyle w:val="11"/>
              <w:widowControl w:val="0"/>
              <w:numPr>
                <w:numId w:val="0"/>
              </w:numPr>
              <w:jc w:val="both"/>
              <w:rPr>
                <w:rFonts w:hint="eastAsia" w:eastAsiaTheme="minorEastAsia"/>
                <w:lang w:val="en-US" w:eastAsia="zh-CN"/>
              </w:rPr>
            </w:pPr>
          </w:p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296920"/>
                  <wp:effectExtent l="1905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</w:rPr>
            </w:pP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ospf的配置</w:t>
            </w: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配置OSPF路由协议，输入路由器A和路由器B的ip，子网掩码的补码即为0.0.0.255，area0代表第一个网络。</w:t>
            </w:r>
          </w:p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296920"/>
                  <wp:effectExtent l="1905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</w:rPr>
            </w:pP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</w:rPr>
            </w:pPr>
            <w:r>
              <w:rPr>
                <w:b/>
              </w:rPr>
              <w:t>RA的验证</w:t>
            </w:r>
          </w:p>
          <w:p>
            <w:pPr>
              <w:pStyle w:val="11"/>
              <w:numPr>
                <w:numId w:val="0"/>
              </w:numPr>
              <w:ind w:leftChars="0"/>
              <w:rPr>
                <w:rFonts w:hint="eastAsia" w:eastAsiaTheme="minorEastAsia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 xml:space="preserve">   通过show ip route进行测试。</w:t>
            </w:r>
          </w:p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296920"/>
                  <wp:effectExtent l="19050" t="0" r="254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296920"/>
                  <wp:effectExtent l="19050" t="0" r="254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b/>
              </w:rPr>
            </w:pPr>
          </w:p>
          <w:p>
            <w:pPr>
              <w:pStyle w:val="11"/>
              <w:numPr>
                <w:ilvl w:val="0"/>
                <w:numId w:val="1"/>
              </w:numPr>
              <w:ind w:firstLineChars="0"/>
              <w:rPr>
                <w:b/>
              </w:rPr>
            </w:pPr>
            <w:r>
              <w:rPr>
                <w:rFonts w:hint="eastAsia"/>
                <w:b/>
              </w:rPr>
              <w:t>RB的验证</w:t>
            </w:r>
          </w:p>
          <w:p>
            <w:pPr>
              <w:rPr>
                <w:b/>
              </w:rPr>
            </w:pPr>
            <w:r>
              <w:drawing>
                <wp:inline distT="0" distB="0" distL="0" distR="0">
                  <wp:extent cx="5274310" cy="3296920"/>
                  <wp:effectExtent l="1905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971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实验总结:</w:t>
            </w:r>
          </w:p>
          <w:p>
            <w:pPr>
              <w:rPr>
                <w:rFonts w:hint="eastAsia"/>
              </w:rPr>
            </w:pPr>
          </w:p>
          <w:p>
            <w:r>
              <w:rPr>
                <w:rFonts w:hint="eastAsia"/>
                <w:lang w:val="en-US" w:eastAsia="zh-CN"/>
              </w:rPr>
              <w:t xml:space="preserve">   </w:t>
            </w:r>
            <w:r>
              <w:rPr>
                <w:rFonts w:hint="eastAsia"/>
              </w:rPr>
              <w:t>在配置借口时，需要注意路由器的接口类型是G，而不是F，所以按照文档会出现错误，需要变通。</w:t>
            </w:r>
            <w:r>
              <w:rPr>
                <w:rFonts w:hint="eastAsia"/>
                <w:lang w:val="en-US" w:eastAsia="zh-CN"/>
              </w:rPr>
              <w:t>两台路由器通过交换机组成一个网络，配置ip时注意默认值的异同，如果相同会产生冲突。</w:t>
            </w:r>
            <w:bookmarkStart w:id="0" w:name="_GoBack"/>
            <w:bookmarkEnd w:id="0"/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1F4E14"/>
    <w:multiLevelType w:val="multilevel"/>
    <w:tmpl w:val="761F4E1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B98"/>
    <w:rsid w:val="002A5AF9"/>
    <w:rsid w:val="002D2B98"/>
    <w:rsid w:val="00780DC1"/>
    <w:rsid w:val="009164FE"/>
    <w:rsid w:val="00970615"/>
    <w:rsid w:val="009F74B7"/>
    <w:rsid w:val="00B24505"/>
    <w:rsid w:val="00B33817"/>
    <w:rsid w:val="3CBE5F42"/>
    <w:rsid w:val="432A421F"/>
    <w:rsid w:val="435652E9"/>
    <w:rsid w:val="4A7D1B62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页眉 Char"/>
    <w:basedOn w:val="4"/>
    <w:link w:val="3"/>
    <w:uiPriority w:val="99"/>
    <w:rPr>
      <w:sz w:val="18"/>
      <w:szCs w:val="18"/>
    </w:rPr>
  </w:style>
  <w:style w:type="character" w:customStyle="1" w:styleId="8">
    <w:name w:val="页脚 Char"/>
    <w:basedOn w:val="4"/>
    <w:link w:val="2"/>
    <w:uiPriority w:val="99"/>
    <w:rPr>
      <w:sz w:val="18"/>
      <w:szCs w:val="18"/>
    </w:rPr>
  </w:style>
  <w:style w:type="character" w:customStyle="1" w:styleId="9">
    <w:name w:val="fontstyle01"/>
    <w:basedOn w:val="4"/>
    <w:uiPriority w:val="0"/>
    <w:rPr>
      <w:rFonts w:hint="default" w:ascii="ArialMT" w:hAnsi="ArialMT"/>
      <w:color w:val="000000"/>
      <w:sz w:val="22"/>
      <w:szCs w:val="22"/>
    </w:rPr>
  </w:style>
  <w:style w:type="character" w:customStyle="1" w:styleId="10">
    <w:name w:val="fontstyle21"/>
    <w:basedOn w:val="4"/>
    <w:uiPriority w:val="0"/>
    <w:rPr>
      <w:rFonts w:hint="eastAsia" w:ascii="宋体" w:hAnsi="宋体" w:eastAsia="宋体"/>
      <w:color w:val="000000"/>
      <w:sz w:val="22"/>
      <w:szCs w:val="22"/>
    </w:rPr>
  </w:style>
  <w:style w:type="paragraph" w:customStyle="1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32</Words>
  <Characters>185</Characters>
  <Lines>1</Lines>
  <Paragraphs>1</Paragraphs>
  <TotalTime>0</TotalTime>
  <ScaleCrop>false</ScaleCrop>
  <LinksUpToDate>false</LinksUpToDate>
  <CharactersWithSpaces>216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2016-11-27T05:01:00Z</dcterms:created>
  <dc:creator>zxj</dc:creator>
  <cp:lastModifiedBy>刘力赋</cp:lastModifiedBy>
  <dcterms:modified xsi:type="dcterms:W3CDTF">2016-11-29T08:54:09Z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