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bookmarkStart w:id="47" w:name="_GoBack"/>
      <w:bookmarkEnd w:id="47"/>
      <w:r>
        <w:rPr>
          <w:rFonts w:hint="eastAsia" w:ascii="微软雅黑" w:hAnsi="微软雅黑" w:eastAsia="微软雅黑" w:cs="微软雅黑"/>
          <w:lang w:val="en-US" w:eastAsia="zh-CN"/>
        </w:rPr>
        <w:t>XXX项目整体测试报告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021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74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_Toc12991_WPSOffice_Level1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9f351570-cadf-4424-8014-6b7b7f62beff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1. 文档介绍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ab/>
          </w:r>
          <w:bookmarkStart w:id="1" w:name="_Toc12991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>3</w:t>
          </w:r>
          <w:bookmarkEnd w:id="1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_Toc1874_WPSOffice_Level2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dad4e0f5-1b5c-4050-9688-d4f5a98f118c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1.1. 文档信息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2" w:name="_Toc1874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bookmarkEnd w:id="2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_Toc651_WPSOffice_Level2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c2ed7dfb-3d63-468e-b8fd-19ce80342e08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1.2. 预期读者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3" w:name="_Toc651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bookmarkEnd w:id="3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_Toc23890_WPSOffice_Level2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e0beb452-53e7-4dab-a228-1bdb923a51c8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1.3. 参考文档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4" w:name="_Toc23890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bookmarkEnd w:id="4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_Toc21531_WPSOffice_Level2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bcecb6f6-ff10-4b18-9225-e479620f6815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1.4. 术语定义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5" w:name="_Toc21531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3</w:t>
          </w:r>
          <w:bookmarkEnd w:id="5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_Toc1874_WPSOffice_Level1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fe8455eb-aeef-4928-b01a-363a03cf7a62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2. 项目情况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ab/>
          </w:r>
          <w:bookmarkStart w:id="6" w:name="_Toc1874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>4</w:t>
          </w:r>
          <w:bookmarkEnd w:id="6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_Toc21781_WPSOffice_Level2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518e85e5-8229-4cbf-8dfb-e1c77baece5b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2.1. 项目背景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7" w:name="_Toc21781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bookmarkEnd w:id="7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_Toc29213_WPSOffice_Level2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1034a0e0-51b1-427b-9a1d-d319241d0a8a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2.2. 系统介绍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8" w:name="_Toc29213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4</w:t>
          </w:r>
          <w:bookmarkEnd w:id="8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_Toc651_WPSOffice_Level1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c9d71665-d1f8-4cdb-a7a8-103ca6fa340f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3. 测试概要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ab/>
          </w:r>
          <w:bookmarkStart w:id="9" w:name="_Toc651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>5</w:t>
          </w:r>
          <w:bookmarkEnd w:id="9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_Toc2898_WPSOffice_Level2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874fa4d4-9346-47e5-bfb7-ff3215b21c78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3.1. 测试资源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10" w:name="_Toc2898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bookmarkEnd w:id="10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_Toc15932_WPSOffice_Level2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d9d73b6d-c659-437c-b53c-e28986884ce1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3.2. 测试环境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11" w:name="_Toc15932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bookmarkEnd w:id="11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_Toc31635_WPSOffice_Level2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751f5af0-c1c2-4fbb-9995-014391913026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3.3. 测试周期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12" w:name="_Toc31635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bookmarkEnd w:id="12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_Toc3131_WPSOffice_Level2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cbfab82d-553e-43ff-972d-b3a8b6b8ff76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3.4. 数据统计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13" w:name="_Toc3131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5</w:t>
          </w:r>
          <w:bookmarkEnd w:id="13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_Toc23890_WPSOffice_Level1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650703ae-b455-4e3b-a8c9-528fc4b56898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4. 测试范围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ab/>
          </w:r>
          <w:bookmarkStart w:id="14" w:name="_Toc23890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>7</w:t>
          </w:r>
          <w:bookmarkEnd w:id="14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_Toc21531_WPSOffice_Level1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31c3c590-6bb4-4ae9-8634-5c9925051cd9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5. 测试过程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ab/>
          </w:r>
          <w:bookmarkStart w:id="15" w:name="_Toc21531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>8</w:t>
          </w:r>
          <w:bookmarkEnd w:id="15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_Toc24425_WPSOffice_Level2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25b55cdb-24d2-40f5-b612-038add0766f7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5.1. 进度安排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16" w:name="_Toc24425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8</w:t>
          </w:r>
          <w:bookmarkEnd w:id="16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_Toc30942_WPSOffice_Level2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dbc65115-6530-4822-a7c8-dc43d93a98ac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5.2. 测试方案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17" w:name="_Toc30942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8</w:t>
          </w:r>
          <w:bookmarkEnd w:id="17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_Toc21781_WPSOffice_Level1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3d47c8b5-8d9e-46db-90c2-b984d0f3fd8e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6. 测试结果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ab/>
          </w:r>
          <w:bookmarkStart w:id="18" w:name="_Toc21781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>9</w:t>
          </w:r>
          <w:bookmarkEnd w:id="18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_Toc19509_WPSOffice_Level2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c55308ea-9e56-4249-b9be-d2ff00c95e02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6.1. 用例执行统计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19" w:name="_Toc19509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9</w:t>
          </w:r>
          <w:bookmarkEnd w:id="19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_Toc10497_WPSOffice_Level2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95c6e1b5-0200-419f-af62-d4674909d01a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6.2. 缺陷统计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20" w:name="_Toc10497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9</w:t>
          </w:r>
          <w:bookmarkEnd w:id="20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_Toc29213_WPSOffice_Level1 </w:instrText>
          </w:r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7d668b0e-509e-4bf0-982b-8846bf21001b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4"/>
                  <w:szCs w:val="24"/>
                </w:rPr>
                <w:t>7. 结论和建议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ab/>
          </w:r>
          <w:bookmarkStart w:id="21" w:name="_Toc29213_WPSOffice_Level1Page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t>11</w:t>
          </w:r>
          <w:bookmarkEnd w:id="21"/>
          <w:r>
            <w:rPr>
              <w:rFonts w:hint="eastAsia" w:asciiTheme="minorEastAsia" w:hAnsiTheme="minorEastAsia" w:eastAsiaTheme="minorEastAsia" w:cstheme="minorEastAsia"/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_Toc11350_WPSOffice_Level2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ba6f93fc-e3aa-44e5-a294-e0c786277d34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7.1. 结论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22" w:name="_Toc11350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11</w:t>
          </w:r>
          <w:bookmarkEnd w:id="22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 HYPERLINK \l _Toc15000_WPSOffice_Level2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sdt>
            <w:sdt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  <w:id w:val="147465021"/>
              <w:placeholder>
                <w:docPart w:val="{d1e7f5b0-4892-4ce1-9303-aa519e46cdcc}"/>
              </w:placeholder>
            </w:sdtPr>
            <w:sdtEndP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sz w:val="24"/>
                  <w:szCs w:val="24"/>
                </w:rPr>
                <w:t>7.2. 建议</w:t>
              </w:r>
            </w:sdtContent>
          </w:sdt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ab/>
          </w:r>
          <w:bookmarkStart w:id="23" w:name="_Toc15000_WPSOffice_Level2Page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t>11</w:t>
          </w:r>
          <w:bookmarkEnd w:id="23"/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end"/>
          </w:r>
          <w:bookmarkEnd w:id="0"/>
        </w:p>
      </w:sdtContent>
    </w:sdt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lang w:val="en-US" w:eastAsia="zh-CN"/>
        </w:rPr>
      </w:pPr>
      <w:bookmarkStart w:id="24" w:name="_Toc12991_WPSOffice_Level1"/>
      <w:r>
        <w:rPr>
          <w:rFonts w:hint="eastAsia" w:ascii="微软雅黑" w:hAnsi="微软雅黑" w:eastAsia="微软雅黑" w:cs="微软雅黑"/>
          <w:lang w:val="en-US" w:eastAsia="zh-CN"/>
        </w:rPr>
        <w:t>文档介绍</w:t>
      </w:r>
      <w:bookmarkEnd w:id="24"/>
    </w:p>
    <w:p>
      <w:pPr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color w:val="0000FF"/>
          <w:lang w:val="en-US" w:eastAsia="zh-CN"/>
        </w:rPr>
        <w:t>介绍本文档的作用和大致内容，根据阅读对象的不同，比如技术背景的差异，文档信息的内容需要调整。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5" w:name="_Toc1874_WPSOffice_Level2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文档信息</w:t>
      </w:r>
      <w:bookmarkEnd w:id="25"/>
    </w:p>
    <w:tbl>
      <w:tblPr>
        <w:tblStyle w:val="8"/>
        <w:tblW w:w="82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070"/>
        <w:gridCol w:w="2070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审批人</w:t>
            </w: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6" w:name="_Toc651_WPSOffice_Level2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预期读者</w:t>
      </w:r>
      <w:bookmarkEnd w:id="26"/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部门经理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测试工程师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XXX银行经理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XXX基金公司经理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7" w:name="_Toc23890_WPSOffice_Level2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参考文档</w:t>
      </w:r>
      <w:bookmarkEnd w:id="27"/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报告制作中参考的文档进行罗列，如需求，设计，标准文件等。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《营改增需求说明书》、《营改增政策文件》、《XXX系统升级设计规格说明》《。。。》</w:t>
      </w:r>
    </w:p>
    <w:p>
      <w:pPr>
        <w:pStyle w:val="4"/>
        <w:keepNext w:val="0"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8" w:name="_Toc21531_WPSOffice_Level2"/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术语定义</w:t>
      </w:r>
      <w:bookmarkEnd w:id="28"/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解释文档中可能涉及到的专有名词。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营改增：营业税改增值税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所有者权益：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摊待：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计提：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29" w:name="_Toc1874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项目情况</w:t>
      </w:r>
      <w:bookmarkEnd w:id="29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30" w:name="_Toc21781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项目背景</w:t>
      </w:r>
      <w:bookmarkEnd w:id="30"/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介绍项目是在做什么样的解决方案，考虑从立项书里拷贝。</w:t>
      </w: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31" w:name="_Toc29213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系统介绍</w:t>
      </w:r>
      <w:bookmarkEnd w:id="31"/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描述系统，可以考虑贴系统架构图</w:t>
      </w: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32" w:name="_Toc651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测试概要</w:t>
      </w:r>
      <w:bookmarkEnd w:id="32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33" w:name="_Toc2898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测试资源</w:t>
      </w:r>
      <w:bookmarkEnd w:id="33"/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描述测试过程中的参与人员以及所耗工时。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职位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keepNext w:val="0"/>
        <w:keepLines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850" w:leftChars="0" w:hanging="454" w:firstLineChars="0"/>
        <w:textAlignment w:val="auto"/>
        <w:outlineLvl w:val="2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34" w:name="_Toc15932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测试环境</w:t>
      </w:r>
      <w:bookmarkEnd w:id="34"/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描述测试中所使用的环境，如：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环境类型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供应商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数据库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Oracle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应用服务器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N/A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中间件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Weblogic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客户机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Windows10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35" w:name="_Toc31635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测试周期</w:t>
      </w:r>
      <w:bookmarkEnd w:id="3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概要性总结测试整体周期时间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测试阶段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完成时间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负责人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需求评审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测试设计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测试执行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36" w:name="_Toc3131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数据统计</w:t>
      </w:r>
      <w:bookmarkEnd w:id="36"/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测试执行和结果数据的概要统计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执行活动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完成度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执行轮次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功能测试执行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接口测试执行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每天执行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缺陷统计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一、二级缺陷数量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累计缺陷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1108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447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已修复缺陷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遗留缺陷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37" w:name="_Toc23890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测试范围</w:t>
      </w:r>
      <w:bookmarkEnd w:id="37"/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对所有被测试的模块进行统计和描述</w:t>
      </w:r>
    </w:p>
    <w:tbl>
      <w:tblPr>
        <w:tblStyle w:val="8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6"/>
        <w:gridCol w:w="1380"/>
        <w:gridCol w:w="2640"/>
        <w:gridCol w:w="3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模块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640" w:type="dxa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</w:t>
            </w:r>
          </w:p>
        </w:tc>
        <w:tc>
          <w:tcPr>
            <w:tcW w:w="3127" w:type="dxa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用户模块</w:t>
            </w:r>
          </w:p>
        </w:tc>
        <w:tc>
          <w:tcPr>
            <w:tcW w:w="1380" w:type="dxa"/>
          </w:tcPr>
          <w:p>
            <w:pP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640" w:type="dxa"/>
          </w:tcPr>
          <w:p>
            <w:pP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《xxx系统用户管理功能规格说明书》</w:t>
            </w:r>
          </w:p>
        </w:tc>
        <w:tc>
          <w:tcPr>
            <w:tcW w:w="3127" w:type="dxa"/>
          </w:tcPr>
          <w:p>
            <w:pP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系统测试</w:t>
            </w:r>
          </w:p>
          <w:p>
            <w:pP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手工测试</w:t>
            </w:r>
          </w:p>
          <w:p>
            <w:pP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用例测试</w:t>
            </w:r>
          </w:p>
          <w:p>
            <w:pP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 w:val="0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接口测试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3127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3127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380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640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3127" w:type="dxa"/>
          </w:tcPr>
          <w:p>
            <w:pPr>
              <w:rPr>
                <w:rFonts w:hint="eastAsia"/>
                <w:i/>
                <w:iCs/>
                <w:color w:val="0000FF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38" w:name="_Toc21531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测试过程</w:t>
      </w:r>
      <w:bookmarkEnd w:id="38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39" w:name="_Toc24425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进度安排</w:t>
      </w:r>
      <w:bookmarkEnd w:id="39"/>
    </w:p>
    <w:tbl>
      <w:tblPr>
        <w:tblStyle w:val="8"/>
        <w:tblW w:w="9576" w:type="dxa"/>
        <w:tblInd w:w="-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8"/>
        <w:gridCol w:w="1356"/>
        <w:gridCol w:w="1392"/>
        <w:gridCol w:w="1332"/>
        <w:gridCol w:w="1308"/>
        <w:gridCol w:w="888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测试活动</w:t>
            </w:r>
          </w:p>
        </w:tc>
        <w:tc>
          <w:tcPr>
            <w:tcW w:w="1356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预期开始时间</w:t>
            </w:r>
          </w:p>
        </w:tc>
        <w:tc>
          <w:tcPr>
            <w:tcW w:w="1392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实际开始时间</w:t>
            </w:r>
          </w:p>
        </w:tc>
        <w:tc>
          <w:tcPr>
            <w:tcW w:w="1332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预期结束时间</w:t>
            </w:r>
          </w:p>
        </w:tc>
        <w:tc>
          <w:tcPr>
            <w:tcW w:w="1308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实际结束时间</w:t>
            </w:r>
          </w:p>
        </w:tc>
        <w:tc>
          <w:tcPr>
            <w:tcW w:w="888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责任人</w:t>
            </w:r>
          </w:p>
        </w:tc>
        <w:tc>
          <w:tcPr>
            <w:tcW w:w="1272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实际工作量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需求评审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2017/5/9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2017/5/24</w:t>
            </w: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2017/5/11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2017/5/27</w:t>
            </w: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自动化框架搭建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自动化脚本编写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测试环境搭建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测试数据迁移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接口测试设计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接口测试执行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系统测试用例编写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第一轮系统测试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第二轮系统测试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第三轮系统测试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整体回归测试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自动化测试执行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缺陷报告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缺陷跟踪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单功能报告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整体测试报告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接收测试</w:t>
            </w:r>
          </w:p>
        </w:tc>
        <w:tc>
          <w:tcPr>
            <w:tcW w:w="13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3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40" w:name="_Toc30942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测试方案</w:t>
      </w:r>
      <w:bookmarkEnd w:id="4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详见《项目测试计划》、《接口测试用例》、《系统测试用例》</w:t>
      </w: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41" w:name="_Toc21781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测试结果</w:t>
      </w:r>
      <w:bookmarkEnd w:id="41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42" w:name="_Toc19509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用例执行统计</w:t>
      </w:r>
      <w:bookmarkEnd w:id="42"/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如果需要更详细内容可以将按模块来进行统计，也可以按时间段进行统计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4"/>
        <w:gridCol w:w="1116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用例类型</w:t>
            </w:r>
          </w:p>
        </w:tc>
        <w:tc>
          <w:tcPr>
            <w:tcW w:w="11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通过数量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失败数量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阻塞数量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功能测试用例</w:t>
            </w:r>
          </w:p>
        </w:tc>
        <w:tc>
          <w:tcPr>
            <w:tcW w:w="11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接口测试用例</w:t>
            </w:r>
          </w:p>
        </w:tc>
        <w:tc>
          <w:tcPr>
            <w:tcW w:w="11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自动化测试用例</w:t>
            </w:r>
          </w:p>
        </w:tc>
        <w:tc>
          <w:tcPr>
            <w:tcW w:w="11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性能测试用例</w:t>
            </w:r>
          </w:p>
        </w:tc>
        <w:tc>
          <w:tcPr>
            <w:tcW w:w="11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43" w:name="_Toc10497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缺陷统计</w:t>
      </w:r>
      <w:bookmarkEnd w:id="4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根据需要可以简单进行缺陷罗列，也可以如本文所示进行度量分析：</w:t>
      </w:r>
    </w:p>
    <w:p>
      <w:pPr>
        <w:pStyle w:val="4"/>
        <w:numPr>
          <w:ilvl w:val="2"/>
          <w:numId w:val="1"/>
        </w:numPr>
        <w:ind w:left="1508" w:leftChars="0" w:hanging="708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缺陷到达率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302"/>
        <w:gridCol w:w="1308"/>
        <w:gridCol w:w="1416"/>
        <w:gridCol w:w="1392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1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第一月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第二月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第三月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第四月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第五月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致命级</w:t>
            </w:r>
          </w:p>
        </w:tc>
        <w:tc>
          <w:tcPr>
            <w:tcW w:w="1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严重级</w:t>
            </w:r>
          </w:p>
        </w:tc>
        <w:tc>
          <w:tcPr>
            <w:tcW w:w="1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一般级</w:t>
            </w:r>
          </w:p>
        </w:tc>
        <w:tc>
          <w:tcPr>
            <w:tcW w:w="1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轻微级</w:t>
            </w:r>
          </w:p>
        </w:tc>
        <w:tc>
          <w:tcPr>
            <w:tcW w:w="1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13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261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246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224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137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53535" cy="2613660"/>
            <wp:effectExtent l="4445" t="4445" r="17780" b="1841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1508" w:leftChars="0" w:hanging="708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缺陷分布率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140"/>
        <w:gridCol w:w="1308"/>
        <w:gridCol w:w="1416"/>
        <w:gridCol w:w="1392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模块/缺陷级别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致命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轻微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股票业务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基金业务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债券业务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金融衍生产品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财务核算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增值税税单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报表统计</w:t>
            </w:r>
          </w:p>
        </w:tc>
        <w:tc>
          <w:tcPr>
            <w:tcW w:w="11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3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</w:t>
            </w:r>
          </w:p>
        </w:tc>
      </w:tr>
    </w:tbl>
    <w:p>
      <w:pPr>
        <w:pStyle w:val="4"/>
        <w:numPr>
          <w:ilvl w:val="0"/>
          <w:numId w:val="0"/>
        </w:numPr>
        <w:ind w:left="397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3218815"/>
            <wp:effectExtent l="4445" t="4445" r="10795" b="762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425" w:leftChars="0" w:hanging="425" w:firstLineChars="0"/>
        <w:textAlignment w:val="auto"/>
        <w:outlineLvl w:val="1"/>
        <w:rPr>
          <w:rFonts w:hint="eastAsia" w:ascii="微软雅黑" w:hAnsi="微软雅黑" w:eastAsia="微软雅黑" w:cs="微软雅黑"/>
          <w:b/>
          <w:lang w:val="en-US" w:eastAsia="zh-CN"/>
        </w:rPr>
      </w:pPr>
      <w:bookmarkStart w:id="44" w:name="_Toc29213_WPSOffice_Level1"/>
      <w:r>
        <w:rPr>
          <w:rFonts w:hint="eastAsia" w:ascii="微软雅黑" w:hAnsi="微软雅黑" w:eastAsia="微软雅黑" w:cs="微软雅黑"/>
          <w:b/>
          <w:lang w:val="en-US" w:eastAsia="zh-CN"/>
        </w:rPr>
        <w:t>结论和建议</w:t>
      </w:r>
      <w:bookmarkEnd w:id="44"/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45" w:name="_Toc11350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结论</w:t>
      </w:r>
      <w:bookmarkEnd w:id="45"/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参照测试出口标准，产品是否达到测试准出标准？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项目有没有延期，如果有，通过这份报告可以总结出哪个环节出现了问题？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工作量估算是否准确？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整体测试过程有无重大问题，怎么解决的？</w:t>
      </w:r>
    </w:p>
    <w:p>
      <w:pPr>
        <w:numPr>
          <w:ilvl w:val="0"/>
          <w:numId w:val="0"/>
        </w:numPr>
        <w:ind w:left="420" w:leftChars="0"/>
        <w:rPr>
          <w:rFonts w:hint="eastAsia"/>
          <w:i/>
          <w:iCs/>
          <w:color w:val="0000FF"/>
          <w:lang w:val="en-US" w:eastAsia="zh-CN"/>
        </w:rPr>
      </w:pPr>
    </w:p>
    <w:p>
      <w:pPr>
        <w:pStyle w:val="4"/>
        <w:numPr>
          <w:ilvl w:val="1"/>
          <w:numId w:val="1"/>
        </w:numPr>
        <w:ind w:left="850" w:leftChars="0" w:hanging="453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  <w:bookmarkStart w:id="46" w:name="_Toc15000_WPSOffice_Level2"/>
      <w:r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  <w:t>建议</w:t>
      </w:r>
      <w:bookmarkEnd w:id="46"/>
    </w:p>
    <w:p>
      <w:pPr>
        <w:ind w:firstLine="420" w:firstLineChars="0"/>
        <w:rPr>
          <w:rFonts w:hint="eastAsia"/>
          <w:i/>
          <w:iCs/>
          <w:color w:val="0000FF"/>
          <w:lang w:val="en-US" w:eastAsia="zh-CN"/>
        </w:rPr>
      </w:pPr>
      <w:r>
        <w:rPr>
          <w:rFonts w:hint="eastAsia"/>
          <w:i/>
          <w:iCs/>
          <w:color w:val="0000FF"/>
          <w:lang w:val="en-US" w:eastAsia="zh-CN"/>
        </w:rPr>
        <w:t>个人对产品质量、测试工程、研发过程和项目管理的建议</w:t>
      </w:r>
    </w:p>
    <w:p>
      <w:pPr>
        <w:ind w:firstLine="420" w:firstLineChars="0"/>
        <w:rPr>
          <w:rFonts w:hint="eastAsia" w:ascii="微软雅黑" w:hAnsi="微软雅黑" w:eastAsia="微软雅黑" w:cs="微软雅黑"/>
          <w:b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2070100"/>
          <wp:effectExtent l="0" t="0" r="0" b="0"/>
          <wp:wrapNone/>
          <wp:docPr id="1" name="WordPictureWatermark85029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85029" descr="水印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07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D90B5"/>
    <w:multiLevelType w:val="singleLevel"/>
    <w:tmpl w:val="850D90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F32587"/>
    <w:multiLevelType w:val="multilevel"/>
    <w:tmpl w:val="C1F3258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4BBB9DE6"/>
    <w:multiLevelType w:val="singleLevel"/>
    <w:tmpl w:val="4BBB9D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81C27"/>
    <w:rsid w:val="07501147"/>
    <w:rsid w:val="22524152"/>
    <w:rsid w:val="29972957"/>
    <w:rsid w:val="3DE81C27"/>
    <w:rsid w:val="4FE51942"/>
    <w:rsid w:val="61C3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muji\AppData\Local\kingsoft\WPS%20Cloud%20Files\userdata\qing\filecache\&#26592;&#27308;&#29677;-vincent&#30340;&#20113;&#25991;&#26723;\&#24037;&#20316;&#31807;%2012&#26376;10&#26085;16&#26102;52&#20998;12&#31186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muji\AppData\Local\kingsoft\WPS%20Cloud%20Files\userdata\qing\filecache\&#26592;&#27308;&#29677;-vincent&#30340;&#20113;&#25991;&#26723;\&#24037;&#20316;&#31807;%2012&#26376;10&#26085;16&#26102;52&#20998;12&#3118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缺陷到达率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'[工作簿 12月10日16时52分12秒.xlsx]Sheet1'!$D$5</c:f>
              <c:strCache>
                <c:ptCount val="1"/>
                <c:pt idx="0">
                  <c:v>致命级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'[工作簿 12月10日16时52分12秒.xlsx]Sheet1'!$E$4:$I$4</c:f>
              <c:strCache>
                <c:ptCount val="5"/>
                <c:pt idx="0">
                  <c:v>第一月</c:v>
                </c:pt>
                <c:pt idx="1">
                  <c:v>第二月</c:v>
                </c:pt>
                <c:pt idx="2">
                  <c:v>第三月</c:v>
                </c:pt>
                <c:pt idx="3">
                  <c:v>第四月</c:v>
                </c:pt>
                <c:pt idx="4">
                  <c:v>第五月</c:v>
                </c:pt>
              </c:strCache>
            </c:strRef>
          </c:cat>
          <c:val>
            <c:numRef>
              <c:f>'[工作簿 12月10日16时52分12秒.xlsx]Sheet1'!$E$5:$I$5</c:f>
              <c:numCache>
                <c:formatCode>General</c:formatCode>
                <c:ptCount val="5"/>
                <c:pt idx="0">
                  <c:v>15</c:v>
                </c:pt>
                <c:pt idx="1">
                  <c:v>9</c:v>
                </c:pt>
                <c:pt idx="2">
                  <c:v>9</c:v>
                </c:pt>
                <c:pt idx="3">
                  <c:v>11</c:v>
                </c:pt>
                <c:pt idx="4">
                  <c:v>5</c:v>
                </c:pt>
              </c:numCache>
            </c:numRef>
          </c:val>
        </c:ser>
        <c:ser>
          <c:idx val="1"/>
          <c:order val="1"/>
          <c:tx>
            <c:strRef>
              <c:f>'[工作簿 12月10日16时52分12秒.xlsx]Sheet1'!$D$6</c:f>
              <c:strCache>
                <c:ptCount val="1"/>
                <c:pt idx="0">
                  <c:v>严重级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'[工作簿 12月10日16时52分12秒.xlsx]Sheet1'!$E$4:$I$4</c:f>
              <c:strCache>
                <c:ptCount val="5"/>
                <c:pt idx="0">
                  <c:v>第一月</c:v>
                </c:pt>
                <c:pt idx="1">
                  <c:v>第二月</c:v>
                </c:pt>
                <c:pt idx="2">
                  <c:v>第三月</c:v>
                </c:pt>
                <c:pt idx="3">
                  <c:v>第四月</c:v>
                </c:pt>
                <c:pt idx="4">
                  <c:v>第五月</c:v>
                </c:pt>
              </c:strCache>
            </c:strRef>
          </c:cat>
          <c:val>
            <c:numRef>
              <c:f>'[工作簿 12月10日16时52分12秒.xlsx]Sheet1'!$E$6:$I$6</c:f>
              <c:numCache>
                <c:formatCode>General</c:formatCode>
                <c:ptCount val="5"/>
                <c:pt idx="0">
                  <c:v>117</c:v>
                </c:pt>
                <c:pt idx="1">
                  <c:v>101</c:v>
                </c:pt>
                <c:pt idx="2">
                  <c:v>77</c:v>
                </c:pt>
                <c:pt idx="3">
                  <c:v>62</c:v>
                </c:pt>
                <c:pt idx="4">
                  <c:v>41</c:v>
                </c:pt>
              </c:numCache>
            </c:numRef>
          </c:val>
        </c:ser>
        <c:ser>
          <c:idx val="2"/>
          <c:order val="2"/>
          <c:tx>
            <c:strRef>
              <c:f>'[工作簿 12月10日16时52分12秒.xlsx]Sheet1'!$D$7</c:f>
              <c:strCache>
                <c:ptCount val="1"/>
                <c:pt idx="0">
                  <c:v>一般级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'[工作簿 12月10日16时52分12秒.xlsx]Sheet1'!$E$4:$I$4</c:f>
              <c:strCache>
                <c:ptCount val="5"/>
                <c:pt idx="0">
                  <c:v>第一月</c:v>
                </c:pt>
                <c:pt idx="1">
                  <c:v>第二月</c:v>
                </c:pt>
                <c:pt idx="2">
                  <c:v>第三月</c:v>
                </c:pt>
                <c:pt idx="3">
                  <c:v>第四月</c:v>
                </c:pt>
                <c:pt idx="4">
                  <c:v>第五月</c:v>
                </c:pt>
              </c:strCache>
            </c:strRef>
          </c:cat>
          <c:val>
            <c:numRef>
              <c:f>'[工作簿 12月10日16时52分12秒.xlsx]Sheet1'!$E$7:$I$7</c:f>
              <c:numCache>
                <c:formatCode>General</c:formatCode>
                <c:ptCount val="5"/>
                <c:pt idx="0">
                  <c:v>79</c:v>
                </c:pt>
                <c:pt idx="1">
                  <c:v>103</c:v>
                </c:pt>
                <c:pt idx="2">
                  <c:v>93</c:v>
                </c:pt>
                <c:pt idx="3">
                  <c:v>87</c:v>
                </c:pt>
                <c:pt idx="4">
                  <c:v>51</c:v>
                </c:pt>
              </c:numCache>
            </c:numRef>
          </c:val>
        </c:ser>
        <c:ser>
          <c:idx val="3"/>
          <c:order val="3"/>
          <c:tx>
            <c:strRef>
              <c:f>'[工作簿 12月10日16时52分12秒.xlsx]Sheet1'!$D$8</c:f>
              <c:strCache>
                <c:ptCount val="1"/>
                <c:pt idx="0">
                  <c:v>轻微级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'[工作簿 12月10日16时52分12秒.xlsx]Sheet1'!$E$4:$I$4</c:f>
              <c:strCache>
                <c:ptCount val="5"/>
                <c:pt idx="0">
                  <c:v>第一月</c:v>
                </c:pt>
                <c:pt idx="1">
                  <c:v>第二月</c:v>
                </c:pt>
                <c:pt idx="2">
                  <c:v>第三月</c:v>
                </c:pt>
                <c:pt idx="3">
                  <c:v>第四月</c:v>
                </c:pt>
                <c:pt idx="4">
                  <c:v>第五月</c:v>
                </c:pt>
              </c:strCache>
            </c:strRef>
          </c:cat>
          <c:val>
            <c:numRef>
              <c:f>'[工作簿 12月10日16时52分12秒.xlsx]Sheet1'!$E$8:$I$8</c:f>
              <c:numCache>
                <c:formatCode>General</c:formatCode>
                <c:ptCount val="5"/>
                <c:pt idx="0">
                  <c:v>50</c:v>
                </c:pt>
                <c:pt idx="1">
                  <c:v>33</c:v>
                </c:pt>
                <c:pt idx="2">
                  <c:v>61</c:v>
                </c:pt>
                <c:pt idx="3">
                  <c:v>64</c:v>
                </c:pt>
                <c:pt idx="4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71040090"/>
        <c:axId val="823006717"/>
      </c:barChart>
      <c:lineChart>
        <c:grouping val="standard"/>
        <c:varyColors val="0"/>
        <c:ser>
          <c:idx val="4"/>
          <c:order val="4"/>
          <c:tx>
            <c:strRef>
              <c:f>'[工作簿 12月10日16时52分12秒.xlsx]Sheet1'!$D$9</c:f>
              <c:strCache>
                <c:ptCount val="1"/>
                <c:pt idx="0">
                  <c:v>总数</c:v>
                </c:pt>
              </c:strCache>
            </c:strRef>
          </c:tx>
          <c:spPr>
            <a:ln w="317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'[工作簿 12月10日16时52分12秒.xlsx]Sheet1'!$E$4:$I$4</c:f>
              <c:strCache>
                <c:ptCount val="5"/>
                <c:pt idx="0">
                  <c:v>第一月</c:v>
                </c:pt>
                <c:pt idx="1">
                  <c:v>第二月</c:v>
                </c:pt>
                <c:pt idx="2">
                  <c:v>第三月</c:v>
                </c:pt>
                <c:pt idx="3">
                  <c:v>第四月</c:v>
                </c:pt>
                <c:pt idx="4">
                  <c:v>第五月</c:v>
                </c:pt>
              </c:strCache>
            </c:strRef>
          </c:cat>
          <c:val>
            <c:numRef>
              <c:f>'[工作簿 12月10日16时52分12秒.xlsx]Sheet1'!$E$9:$I$9</c:f>
              <c:numCache>
                <c:formatCode>General</c:formatCode>
                <c:ptCount val="5"/>
                <c:pt idx="0">
                  <c:v>261</c:v>
                </c:pt>
                <c:pt idx="1">
                  <c:v>246</c:v>
                </c:pt>
                <c:pt idx="2">
                  <c:v>240</c:v>
                </c:pt>
                <c:pt idx="3">
                  <c:v>224</c:v>
                </c:pt>
                <c:pt idx="4">
                  <c:v>137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379248145"/>
        <c:axId val="744111595"/>
      </c:lineChart>
      <c:catAx>
        <c:axId val="7710400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823006717"/>
        <c:crosses val="autoZero"/>
        <c:auto val="1"/>
        <c:lblAlgn val="ctr"/>
        <c:lblOffset val="100"/>
        <c:noMultiLvlLbl val="0"/>
      </c:catAx>
      <c:valAx>
        <c:axId val="82300671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771040090"/>
        <c:crosses val="autoZero"/>
        <c:crossBetween val="between"/>
      </c:valAx>
      <c:catAx>
        <c:axId val="379248145"/>
        <c:scaling>
          <c:orientation val="minMax"/>
        </c:scaling>
        <c:delete val="1"/>
        <c:axPos val="b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744111595"/>
        <c:crosses val="autoZero"/>
        <c:auto val="1"/>
        <c:lblAlgn val="ctr"/>
        <c:lblOffset val="100"/>
        <c:noMultiLvlLbl val="0"/>
      </c:catAx>
      <c:valAx>
        <c:axId val="744111595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379248145"/>
        <c:crosses val="max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缺陷分布占比</a:t>
            </a:r>
          </a:p>
        </c:rich>
      </c:tx>
      <c:layout>
        <c:manualLayout>
          <c:xMode val="edge"/>
          <c:yMode val="edge"/>
          <c:x val="0.356388888888889"/>
          <c:y val="0.0094693233379364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'[工作簿 12月10日16时52分12秒.xlsx]Sheet2'!$P$3</c:f>
              <c:strCache>
                <c:ptCount val="1"/>
                <c:pt idx="0">
                  <c:v>总数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/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1" i="0" u="none" strike="noStrike" kern="1200" spc="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'[工作簿 12月10日16时52分12秒.xlsx]Sheet2'!$K$4:$K$10</c:f>
              <c:strCache>
                <c:ptCount val="7"/>
                <c:pt idx="0">
                  <c:v>股票业务</c:v>
                </c:pt>
                <c:pt idx="1">
                  <c:v>基金业务</c:v>
                </c:pt>
                <c:pt idx="2">
                  <c:v>债券业务</c:v>
                </c:pt>
                <c:pt idx="3">
                  <c:v>金融衍生产品</c:v>
                </c:pt>
                <c:pt idx="4">
                  <c:v>财务核算</c:v>
                </c:pt>
                <c:pt idx="5">
                  <c:v>增值税税单</c:v>
                </c:pt>
                <c:pt idx="6">
                  <c:v>报表统计</c:v>
                </c:pt>
              </c:strCache>
            </c:strRef>
          </c:cat>
          <c:val>
            <c:numRef>
              <c:f>'[工作簿 12月10日16时52分12秒.xlsx]Sheet2'!$P$4:$P$10</c:f>
              <c:numCache>
                <c:formatCode>General</c:formatCode>
                <c:ptCount val="7"/>
                <c:pt idx="0">
                  <c:v>262</c:v>
                </c:pt>
                <c:pt idx="1">
                  <c:v>313</c:v>
                </c:pt>
                <c:pt idx="2">
                  <c:v>419</c:v>
                </c:pt>
                <c:pt idx="3">
                  <c:v>330</c:v>
                </c:pt>
                <c:pt idx="4">
                  <c:v>282</c:v>
                </c:pt>
                <c:pt idx="5">
                  <c:v>358</c:v>
                </c:pt>
                <c:pt idx="6">
                  <c:v>136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dk1">
            <a:lumMod val="75000"/>
            <a:lumOff val="2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dk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f351570-cadf-4424-8014-6b7b7f62be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351570-cadf-4424-8014-6b7b7f62be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d4e0f5-1b5c-4050-9688-d4f5a98f11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d4e0f5-1b5c-4050-9688-d4f5a98f11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ed7dfb-3d63-468e-b8fd-19ce80342e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ed7dfb-3d63-468e-b8fd-19ce80342e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beb452-53e7-4dab-a228-1bdb923a51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beb452-53e7-4dab-a228-1bdb923a51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ecb6f6-ff10-4b18-9225-e479620f68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ecb6f6-ff10-4b18-9225-e479620f68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8455eb-aeef-4928-b01a-363a03cf7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8455eb-aeef-4928-b01a-363a03cf7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8e85e5-8229-4cbf-8dfb-e1c77baece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8e85e5-8229-4cbf-8dfb-e1c77baece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34a0e0-51b1-427b-9a1d-d319241d0a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34a0e0-51b1-427b-9a1d-d319241d0a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d71665-d1f8-4cdb-a7a8-103ca6fa34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d71665-d1f8-4cdb-a7a8-103ca6fa34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4fa4d4-9346-47e5-bfb7-ff3215b21c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4fa4d4-9346-47e5-bfb7-ff3215b21c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d73b6d-c659-437c-b53c-e28986884c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d73b6d-c659-437c-b53c-e28986884c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1f5af0-c1c2-4fbb-9995-0143919130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1f5af0-c1c2-4fbb-9995-0143919130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fab82d-553e-43ff-972d-b3a8b6b8ff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fab82d-553e-43ff-972d-b3a8b6b8ff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0703ae-b455-4e3b-a8c9-528fc4b568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0703ae-b455-4e3b-a8c9-528fc4b568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c3c590-6bb4-4ae9-8634-5c9925051c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c3c590-6bb4-4ae9-8634-5c9925051c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b55cdb-24d2-40f5-b612-038add0766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b55cdb-24d2-40f5-b612-038add0766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c65115-6530-4822-a7c8-dc43d93a98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c65115-6530-4822-a7c8-dc43d93a98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47c8b5-8d9e-46db-90c2-b984d0f3fd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47c8b5-8d9e-46db-90c2-b984d0f3fd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5308ea-9e56-4249-b9be-d2ff00c95e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308ea-9e56-4249-b9be-d2ff00c95e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c6e1b5-0200-419f-af62-d4674909d0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c6e1b5-0200-419f-af62-d4674909d0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668b0e-509e-4bf0-982b-8846bf2100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668b0e-509e-4bf0-982b-8846bf2100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6f93fc-e3aa-44e5-a294-e0c786277d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6f93fc-e3aa-44e5-a294-e0c786277d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e7f5b0-4892-4ce1-9303-aa519e46cd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e7f5b0-4892-4ce1-9303-aa519e46cd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2018-12-07T08:01:00Z</dcterms:created>
  <dc:creator>柠檬班-vincent</dc:creator>
  <cp:lastModifiedBy>柠檬班-vincent</cp:lastModifiedBy>
  <dcterms:modified xsi:type="dcterms:W3CDTF">2019-04-25T08:32:05Z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