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D1E45" w14:textId="77777777" w:rsidR="0095768A" w:rsidRDefault="0095768A"/>
    <w:p w14:paraId="67CF0DE9" w14:textId="77777777" w:rsidR="0095768A" w:rsidRDefault="00966FBA">
      <w:pPr>
        <w:jc w:val="center"/>
      </w:pPr>
      <w:r>
        <w:rPr>
          <w:b/>
          <w:color w:val="0D47A1"/>
          <w:sz w:val="56"/>
        </w:rPr>
        <w:t>IOCL Debutanizer Column</w:t>
      </w:r>
    </w:p>
    <w:p w14:paraId="0D55A37A" w14:textId="77777777" w:rsidR="0095768A" w:rsidRDefault="00966FBA">
      <w:pPr>
        <w:jc w:val="center"/>
      </w:pPr>
      <w:r>
        <w:rPr>
          <w:b/>
          <w:color w:val="0D47A1"/>
          <w:sz w:val="52"/>
        </w:rPr>
        <w:t>C4 Slippage Optimization</w:t>
      </w:r>
    </w:p>
    <w:p w14:paraId="296D2E27" w14:textId="77777777" w:rsidR="0095768A" w:rsidRDefault="00966FBA">
      <w:pPr>
        <w:jc w:val="center"/>
      </w:pPr>
      <w:r>
        <w:rPr>
          <w:color w:val="42A5F5"/>
          <w:sz w:val="36"/>
        </w:rPr>
        <w:t>AI Soft Sensor &amp; Advisory Optimizer</w:t>
      </w:r>
    </w:p>
    <w:p w14:paraId="5C9055CC" w14:textId="77777777" w:rsidR="0095768A" w:rsidRDefault="0095768A"/>
    <w:p w14:paraId="283865D4" w14:textId="77777777" w:rsidR="0095768A" w:rsidRDefault="00966FBA">
      <w:pPr>
        <w:jc w:val="center"/>
      </w:pPr>
      <w:r>
        <w:rPr>
          <w:i/>
          <w:color w:val="646464"/>
          <w:sz w:val="26"/>
        </w:rPr>
        <w:t>Comprehensive Technical Documentation</w:t>
      </w:r>
    </w:p>
    <w:p w14:paraId="16A72D04" w14:textId="77777777" w:rsidR="0095768A" w:rsidRDefault="0095768A"/>
    <w:p w14:paraId="2676B25E" w14:textId="77777777" w:rsidR="0095768A" w:rsidRDefault="0095768A"/>
    <w:p w14:paraId="15B83498" w14:textId="77777777" w:rsidR="0095768A" w:rsidRDefault="00966FBA">
      <w:r>
        <w:br w:type="page"/>
      </w:r>
    </w:p>
    <w:p w14:paraId="56C66AE8" w14:textId="77777777" w:rsidR="0095768A" w:rsidRDefault="00966FBA">
      <w:pPr>
        <w:pStyle w:val="Heading1"/>
        <w:spacing w:before="360" w:after="120"/>
      </w:pPr>
      <w:r>
        <w:rPr>
          <w:color w:val="0D47A1"/>
        </w:rPr>
        <w:lastRenderedPageBreak/>
        <w:t>Table of Contents</w:t>
      </w:r>
    </w:p>
    <w:p w14:paraId="15002F42" w14:textId="77777777" w:rsidR="0095768A" w:rsidRDefault="00966FBA">
      <w:pPr>
        <w:spacing w:after="60"/>
      </w:pPr>
      <w:r>
        <w:t>1.   Problem Statement &amp; Objectives</w:t>
      </w:r>
    </w:p>
    <w:p w14:paraId="4321BCCF" w14:textId="77777777" w:rsidR="0095768A" w:rsidRDefault="00966FBA">
      <w:pPr>
        <w:spacing w:after="60"/>
      </w:pPr>
      <w:r>
        <w:t>2.   Process Overview — Debutanizer Column</w:t>
      </w:r>
    </w:p>
    <w:p w14:paraId="00553622" w14:textId="77777777" w:rsidR="0095768A" w:rsidRDefault="00966FBA">
      <w:pPr>
        <w:spacing w:after="60"/>
      </w:pPr>
      <w:r>
        <w:t>3.   Dataset Understanding &amp; Preprocessing</w:t>
      </w:r>
    </w:p>
    <w:p w14:paraId="600A5D2A" w14:textId="77777777" w:rsidR="0095768A" w:rsidRDefault="00966FBA">
      <w:pPr>
        <w:spacing w:after="60"/>
      </w:pPr>
      <w:r>
        <w:t>4.   Feature Engineering &amp; Drift-Resistant Design</w:t>
      </w:r>
    </w:p>
    <w:p w14:paraId="08A4F18C" w14:textId="77777777" w:rsidR="0095768A" w:rsidRDefault="00966FBA">
      <w:pPr>
        <w:spacing w:after="60"/>
      </w:pPr>
      <w:r>
        <w:t>5.   Model A — C4H8 Soft Sensor Development</w:t>
      </w:r>
    </w:p>
    <w:p w14:paraId="3AD34F31" w14:textId="77777777" w:rsidR="0095768A" w:rsidRDefault="00966FBA">
      <w:pPr>
        <w:spacing w:after="60"/>
      </w:pPr>
      <w:r>
        <w:t>6.   Model B — C4H6 Soft Sensor Development</w:t>
      </w:r>
    </w:p>
    <w:p w14:paraId="5791E1A4" w14:textId="77777777" w:rsidR="0095768A" w:rsidRDefault="00966FBA">
      <w:pPr>
        <w:spacing w:after="60"/>
      </w:pPr>
      <w:r>
        <w:t>7.   Concept Drift: Discovery, Diagnosis &amp; Resolution</w:t>
      </w:r>
    </w:p>
    <w:p w14:paraId="128A3E6D" w14:textId="77777777" w:rsidR="0095768A" w:rsidRDefault="00966FBA">
      <w:pPr>
        <w:spacing w:after="60"/>
      </w:pPr>
      <w:r>
        <w:t>8.   Phase 5.1A — Surrogate Process Models</w:t>
      </w:r>
    </w:p>
    <w:p w14:paraId="5C899A03" w14:textId="77777777" w:rsidR="0095768A" w:rsidRDefault="00966FBA">
      <w:pPr>
        <w:spacing w:after="60"/>
      </w:pPr>
      <w:r>
        <w:t>9.   Phase 5.2 — Physics-Aware Advisory Optimizer</w:t>
      </w:r>
    </w:p>
    <w:p w14:paraId="25E64AB2" w14:textId="77777777" w:rsidR="0095768A" w:rsidRDefault="00966FBA">
      <w:pPr>
        <w:spacing w:after="60"/>
      </w:pPr>
      <w:r>
        <w:t>10.   Batch Validation &amp; Performance Results</w:t>
      </w:r>
    </w:p>
    <w:p w14:paraId="0ECC4DD5" w14:textId="77777777" w:rsidR="0095768A" w:rsidRDefault="00966FBA">
      <w:pPr>
        <w:spacing w:after="60"/>
      </w:pPr>
      <w:r>
        <w:t>11.   Interactive Dashboard (NiceGUI Platform)</w:t>
      </w:r>
    </w:p>
    <w:p w14:paraId="4ED29C93" w14:textId="77777777" w:rsidR="0095768A" w:rsidRDefault="00966FBA">
      <w:pPr>
        <w:spacing w:after="60"/>
      </w:pPr>
      <w:r>
        <w:t>12.   Problems, Setbacks &amp; Recoveries</w:t>
      </w:r>
    </w:p>
    <w:p w14:paraId="00CD9616" w14:textId="77777777" w:rsidR="0095768A" w:rsidRDefault="00966FBA">
      <w:pPr>
        <w:spacing w:after="60"/>
      </w:pPr>
      <w:r>
        <w:t>13.   File &amp; Folder Reference</w:t>
      </w:r>
    </w:p>
    <w:p w14:paraId="6A0385EF" w14:textId="77777777" w:rsidR="0095768A" w:rsidRDefault="00966FBA">
      <w:pPr>
        <w:spacing w:after="60"/>
      </w:pPr>
      <w:r>
        <w:t>14.   Key Formulas &amp; Mathematical Reference</w:t>
      </w:r>
    </w:p>
    <w:p w14:paraId="243607A8" w14:textId="77777777" w:rsidR="0095768A" w:rsidRDefault="00966FBA">
      <w:pPr>
        <w:spacing w:after="60"/>
      </w:pPr>
      <w:r>
        <w:t>15.   Lessons Learned &amp; Final Conclusions</w:t>
      </w:r>
    </w:p>
    <w:p w14:paraId="47D07134" w14:textId="77777777" w:rsidR="0095768A" w:rsidRDefault="00966FBA">
      <w:pPr>
        <w:spacing w:after="60"/>
      </w:pPr>
      <w:r>
        <w:t>16.   Future Work &amp; Roadmap</w:t>
      </w:r>
    </w:p>
    <w:p w14:paraId="2293A212" w14:textId="77777777" w:rsidR="0095768A" w:rsidRDefault="00966FBA">
      <w:r>
        <w:br w:type="page"/>
      </w:r>
    </w:p>
    <w:p w14:paraId="14BD5FA3" w14:textId="77777777" w:rsidR="0095768A" w:rsidRDefault="00966FBA">
      <w:pPr>
        <w:pStyle w:val="Heading1"/>
        <w:spacing w:before="360" w:after="120"/>
      </w:pPr>
      <w:r>
        <w:rPr>
          <w:color w:val="0D47A1"/>
        </w:rPr>
        <w:lastRenderedPageBreak/>
        <w:t>1. Problem Statement &amp; Objectives</w:t>
      </w:r>
    </w:p>
    <w:p w14:paraId="400AB48D" w14:textId="77777777" w:rsidR="0095768A" w:rsidRDefault="00966FBA">
      <w:pPr>
        <w:spacing w:after="80"/>
      </w:pPr>
      <w:r>
        <w:t>The IOCL Debutanizer column is tasked with separating mixed C4 hydrocarbons (butylene, butadiene, n-butane) from C5+ heavier components in the bottom product stream. Excess C4 carryover into the bottom stream — known as 'C4 slippage' — increases product contamination, reduces downstream quality, and causes economic loss. The specification limit is &lt;0.50 wt% Total C4 in the bottom product. In practice, the column has been operating with Total C4 concentrations in the range of 0.8–1.5 wt%, well above specific</w:t>
      </w:r>
      <w:r>
        <w:t>ation.</w:t>
      </w:r>
    </w:p>
    <w:p w14:paraId="75BD51DF" w14:textId="77777777" w:rsidR="0095768A" w:rsidRDefault="00966FBA">
      <w:pPr>
        <w:pStyle w:val="Heading2"/>
        <w:spacing w:before="240" w:after="120"/>
      </w:pPr>
      <w:r>
        <w:t>1.1 Root Causes of the Problem</w:t>
      </w:r>
    </w:p>
    <w:p w14:paraId="7AFAD13E" w14:textId="77777777" w:rsidR="0095768A" w:rsidRDefault="00966FBA">
      <w:pPr>
        <w:pStyle w:val="ListBullet"/>
        <w:spacing w:after="60"/>
      </w:pPr>
      <w:r>
        <w:rPr>
          <w:b/>
        </w:rPr>
        <w:t xml:space="preserve">Analyzer Lag: </w:t>
      </w:r>
      <w:r>
        <w:t>The online analyzer has a 12-minute cycle time. This means the operator receives a new composition reading only every 12 minutes, creating a blind window for rapid process upsets.</w:t>
      </w:r>
    </w:p>
    <w:p w14:paraId="033A33D5" w14:textId="77777777" w:rsidR="0095768A" w:rsidRDefault="00966FBA">
      <w:pPr>
        <w:pStyle w:val="ListBullet"/>
        <w:spacing w:after="60"/>
      </w:pPr>
      <w:r>
        <w:rPr>
          <w:b/>
        </w:rPr>
        <w:t xml:space="preserve">Analyzer Reliability: </w:t>
      </w:r>
      <w:r>
        <w:t>The analyzer was found to have extended 'stuck' periods — periods where it repeatedly outputs the same value without detecting actual composition changes.</w:t>
      </w:r>
    </w:p>
    <w:p w14:paraId="6AE3330A" w14:textId="77777777" w:rsidR="0095768A" w:rsidRDefault="00966FBA">
      <w:pPr>
        <w:pStyle w:val="ListBullet"/>
        <w:spacing w:after="60"/>
      </w:pPr>
      <w:r>
        <w:rPr>
          <w:b/>
        </w:rPr>
        <w:t xml:space="preserve">Manual Operation: </w:t>
      </w:r>
      <w:r>
        <w:t>Column steam and reflux setpoints were adjusted manually based on experience, with no real-time model feedback on composition impact.</w:t>
      </w:r>
    </w:p>
    <w:p w14:paraId="2929FD79" w14:textId="77777777" w:rsidR="0095768A" w:rsidRDefault="00966FBA">
      <w:pPr>
        <w:pStyle w:val="ListBullet"/>
        <w:spacing w:after="60"/>
      </w:pPr>
      <w:r>
        <w:rPr>
          <w:b/>
        </w:rPr>
        <w:t xml:space="preserve">Feed Variability: </w:t>
      </w:r>
      <w:r>
        <w:t>The debutanizer receives variable-quality feed from upstream units, causing composition disturbances that lag any manual response.</w:t>
      </w:r>
    </w:p>
    <w:p w14:paraId="4AEDD8A8" w14:textId="77777777" w:rsidR="0095768A" w:rsidRDefault="00966FBA">
      <w:pPr>
        <w:pStyle w:val="ListBullet"/>
        <w:spacing w:after="60"/>
      </w:pPr>
      <w:r>
        <w:rPr>
          <w:b/>
        </w:rPr>
        <w:t xml:space="preserve">Campaign Drift: </w:t>
      </w:r>
      <w:r>
        <w:t>Across multiple operational campaigns (Blocks), column pressure setpoints and feed quality shifted significantly, making any fixed-parameter model obsolete.</w:t>
      </w:r>
    </w:p>
    <w:p w14:paraId="219D8CBC" w14:textId="77777777" w:rsidR="0095768A" w:rsidRDefault="00966FBA">
      <w:pPr>
        <w:pStyle w:val="Heading2"/>
        <w:spacing w:before="240" w:after="120"/>
      </w:pPr>
      <w:r>
        <w:t>1.2 Project Objectives</w:t>
      </w:r>
    </w:p>
    <w:p w14:paraId="342CCAC2" w14:textId="77777777" w:rsidR="0095768A" w:rsidRDefault="00966FBA">
      <w:pPr>
        <w:pStyle w:val="ListBullet"/>
        <w:spacing w:after="60"/>
      </w:pPr>
      <w:r>
        <w:t>Develop an AI-based soft sensor to predict Total C4 wt% in the bottom product in real-time, bridging the 12-minute analyzer gap.</w:t>
      </w:r>
    </w:p>
    <w:p w14:paraId="356B52BD" w14:textId="77777777" w:rsidR="0095768A" w:rsidRDefault="00966FBA">
      <w:pPr>
        <w:pStyle w:val="ListBullet"/>
        <w:spacing w:after="60"/>
      </w:pPr>
      <w:r>
        <w:t>Make the soft sensor robust to campaign-to-campaign drift without retraining.</w:t>
      </w:r>
    </w:p>
    <w:p w14:paraId="7151E377" w14:textId="77777777" w:rsidR="0095768A" w:rsidRDefault="00966FBA">
      <w:pPr>
        <w:pStyle w:val="ListBullet"/>
        <w:spacing w:after="60"/>
      </w:pPr>
      <w:r>
        <w:t>Build a process-aware advisory optimizer that recommends Reboiler Steam Flow and Reflux Flow setpoints to minimize C4 slippage.</w:t>
      </w:r>
    </w:p>
    <w:p w14:paraId="6D903F05" w14:textId="77777777" w:rsidR="0095768A" w:rsidRDefault="00966FBA">
      <w:pPr>
        <w:pStyle w:val="ListBullet"/>
        <w:spacing w:after="60"/>
      </w:pPr>
      <w:r>
        <w:t>Package the system into an operator-facing interactive dashboard for daily use.</w:t>
      </w:r>
    </w:p>
    <w:p w14:paraId="51CE8725" w14:textId="77777777" w:rsidR="0095768A" w:rsidRDefault="00966FBA">
      <w:pPr>
        <w:spacing w:before="120" w:after="120"/>
      </w:pPr>
      <w:r>
        <w:rPr>
          <w:color w:val="B4B4B4"/>
          <w:sz w:val="16"/>
        </w:rPr>
        <w:t>──────────────────────────────────────────────────────────────────────────────────────────</w:t>
      </w:r>
    </w:p>
    <w:p w14:paraId="7B2378AB" w14:textId="77777777" w:rsidR="0095768A" w:rsidRDefault="00966FBA">
      <w:r>
        <w:br w:type="page"/>
      </w:r>
    </w:p>
    <w:p w14:paraId="1AD93D59" w14:textId="77777777" w:rsidR="0095768A" w:rsidRDefault="00966FBA">
      <w:pPr>
        <w:pStyle w:val="Heading1"/>
        <w:spacing w:before="360" w:after="120"/>
      </w:pPr>
      <w:r>
        <w:rPr>
          <w:color w:val="0D47A1"/>
        </w:rPr>
        <w:lastRenderedPageBreak/>
        <w:t>2. Process Overview — Debutanizer Column</w:t>
      </w:r>
    </w:p>
    <w:p w14:paraId="1B133150" w14:textId="77777777" w:rsidR="0095768A" w:rsidRDefault="00966FBA">
      <w:pPr>
        <w:spacing w:after="80"/>
      </w:pPr>
      <w:r>
        <w:t>The Debutanizer is a distillation column that separates the mixed C4 fraction from the C5+ heavier fraction. Feed from the Depropanizer (DP) bottom is introduced at the 17th tray under level control. Column vapors are condensed with cooling water in the overhead condenser and collected in a reflux drum. Mixed C4s, after meeting the reflux requirement, are sent for further processing to the Butadiene Extraction Unit, C4 Hydrogenation Unit, or OSBL storage. The C5+ bottom product is routed to downstream proce</w:t>
      </w:r>
      <w:r>
        <w:t>ssing.</w:t>
      </w:r>
    </w:p>
    <w:p w14:paraId="4A578375" w14:textId="77777777" w:rsidR="0095768A" w:rsidRDefault="00966FBA">
      <w:pPr>
        <w:pStyle w:val="Heading2"/>
        <w:spacing w:before="240" w:after="120"/>
      </w:pPr>
      <w:r>
        <w:t>2.1 Key Process Variables</w:t>
      </w:r>
    </w:p>
    <w:tbl>
      <w:tblPr>
        <w:tblStyle w:val="TableGrid"/>
        <w:tblW w:w="0" w:type="auto"/>
        <w:jc w:val="center"/>
        <w:tblLook w:val="04A0" w:firstRow="1" w:lastRow="0" w:firstColumn="1" w:lastColumn="0" w:noHBand="0" w:noVBand="1"/>
      </w:tblPr>
      <w:tblGrid>
        <w:gridCol w:w="2351"/>
        <w:gridCol w:w="2351"/>
        <w:gridCol w:w="2351"/>
        <w:gridCol w:w="2351"/>
      </w:tblGrid>
      <w:tr w:rsidR="0095768A" w14:paraId="25E72B60" w14:textId="77777777">
        <w:trPr>
          <w:jc w:val="center"/>
        </w:trPr>
        <w:tc>
          <w:tcPr>
            <w:tcW w:w="2351" w:type="dxa"/>
            <w:shd w:val="clear" w:color="auto" w:fill="1F4E79"/>
          </w:tcPr>
          <w:p w14:paraId="1A5AFE97" w14:textId="77777777" w:rsidR="0095768A" w:rsidRDefault="00966FBA">
            <w:pPr>
              <w:jc w:val="center"/>
            </w:pPr>
            <w:r>
              <w:rPr>
                <w:b/>
                <w:color w:val="FFFFFF"/>
                <w:sz w:val="20"/>
              </w:rPr>
              <w:t>Variable</w:t>
            </w:r>
          </w:p>
        </w:tc>
        <w:tc>
          <w:tcPr>
            <w:tcW w:w="2351" w:type="dxa"/>
            <w:shd w:val="clear" w:color="auto" w:fill="1F4E79"/>
          </w:tcPr>
          <w:p w14:paraId="2FE5AD97" w14:textId="77777777" w:rsidR="0095768A" w:rsidRDefault="00966FBA">
            <w:pPr>
              <w:jc w:val="center"/>
            </w:pPr>
            <w:r>
              <w:rPr>
                <w:b/>
                <w:color w:val="FFFFFF"/>
                <w:sz w:val="20"/>
              </w:rPr>
              <w:t>Tag / Description</w:t>
            </w:r>
          </w:p>
        </w:tc>
        <w:tc>
          <w:tcPr>
            <w:tcW w:w="2351" w:type="dxa"/>
            <w:shd w:val="clear" w:color="auto" w:fill="1F4E79"/>
          </w:tcPr>
          <w:p w14:paraId="19413F51" w14:textId="77777777" w:rsidR="0095768A" w:rsidRDefault="00966FBA">
            <w:pPr>
              <w:jc w:val="center"/>
            </w:pPr>
            <w:r>
              <w:rPr>
                <w:b/>
                <w:color w:val="FFFFFF"/>
                <w:sz w:val="20"/>
              </w:rPr>
              <w:t>Typical Range</w:t>
            </w:r>
          </w:p>
        </w:tc>
        <w:tc>
          <w:tcPr>
            <w:tcW w:w="2351" w:type="dxa"/>
            <w:shd w:val="clear" w:color="auto" w:fill="1F4E79"/>
          </w:tcPr>
          <w:p w14:paraId="7726C882" w14:textId="77777777" w:rsidR="0095768A" w:rsidRDefault="00966FBA">
            <w:pPr>
              <w:jc w:val="center"/>
            </w:pPr>
            <w:r>
              <w:rPr>
                <w:b/>
                <w:color w:val="FFFFFF"/>
                <w:sz w:val="20"/>
              </w:rPr>
              <w:t>Role in Model</w:t>
            </w:r>
          </w:p>
        </w:tc>
      </w:tr>
      <w:tr w:rsidR="0095768A" w14:paraId="361BF52A" w14:textId="77777777">
        <w:trPr>
          <w:jc w:val="center"/>
        </w:trPr>
        <w:tc>
          <w:tcPr>
            <w:tcW w:w="2351" w:type="dxa"/>
            <w:shd w:val="clear" w:color="auto" w:fill="F5F5F5"/>
          </w:tcPr>
          <w:p w14:paraId="3077B700" w14:textId="77777777" w:rsidR="0095768A" w:rsidRDefault="00966FBA">
            <w:r>
              <w:rPr>
                <w:sz w:val="19"/>
              </w:rPr>
              <w:t>Feed Flow</w:t>
            </w:r>
          </w:p>
        </w:tc>
        <w:tc>
          <w:tcPr>
            <w:tcW w:w="2351" w:type="dxa"/>
            <w:shd w:val="clear" w:color="auto" w:fill="F5F5F5"/>
          </w:tcPr>
          <w:p w14:paraId="7BB44C85" w14:textId="77777777" w:rsidR="0095768A" w:rsidRDefault="00966FBA">
            <w:r>
              <w:rPr>
                <w:sz w:val="19"/>
              </w:rPr>
              <w:t>Fresh feed from DP bottom</w:t>
            </w:r>
          </w:p>
        </w:tc>
        <w:tc>
          <w:tcPr>
            <w:tcW w:w="2351" w:type="dxa"/>
            <w:shd w:val="clear" w:color="auto" w:fill="F5F5F5"/>
          </w:tcPr>
          <w:p w14:paraId="4EE87C22" w14:textId="77777777" w:rsidR="0095768A" w:rsidRDefault="00966FBA">
            <w:r>
              <w:rPr>
                <w:sz w:val="19"/>
              </w:rPr>
              <w:t>~60–70 TPH</w:t>
            </w:r>
          </w:p>
        </w:tc>
        <w:tc>
          <w:tcPr>
            <w:tcW w:w="2351" w:type="dxa"/>
            <w:shd w:val="clear" w:color="auto" w:fill="F5F5F5"/>
          </w:tcPr>
          <w:p w14:paraId="47EEFAE5" w14:textId="77777777" w:rsidR="0095768A" w:rsidRDefault="00966FBA">
            <w:r>
              <w:rPr>
                <w:sz w:val="19"/>
              </w:rPr>
              <w:t>Denominator for ratio features</w:t>
            </w:r>
          </w:p>
        </w:tc>
      </w:tr>
      <w:tr w:rsidR="0095768A" w14:paraId="5495A43C" w14:textId="77777777">
        <w:trPr>
          <w:jc w:val="center"/>
        </w:trPr>
        <w:tc>
          <w:tcPr>
            <w:tcW w:w="2351" w:type="dxa"/>
            <w:shd w:val="clear" w:color="auto" w:fill="FFFFFF"/>
          </w:tcPr>
          <w:p w14:paraId="69991B28" w14:textId="77777777" w:rsidR="0095768A" w:rsidRDefault="00966FBA">
            <w:r>
              <w:rPr>
                <w:sz w:val="19"/>
              </w:rPr>
              <w:t>Reboiling Steam Flow</w:t>
            </w:r>
          </w:p>
        </w:tc>
        <w:tc>
          <w:tcPr>
            <w:tcW w:w="2351" w:type="dxa"/>
            <w:shd w:val="clear" w:color="auto" w:fill="FFFFFF"/>
          </w:tcPr>
          <w:p w14:paraId="31B3B1A3" w14:textId="77777777" w:rsidR="0095768A" w:rsidRDefault="00966FBA">
            <w:r>
              <w:rPr>
                <w:sz w:val="19"/>
              </w:rPr>
              <w:t>LP steam to reboiler</w:t>
            </w:r>
          </w:p>
        </w:tc>
        <w:tc>
          <w:tcPr>
            <w:tcW w:w="2351" w:type="dxa"/>
            <w:shd w:val="clear" w:color="auto" w:fill="FFFFFF"/>
          </w:tcPr>
          <w:p w14:paraId="55B28777" w14:textId="77777777" w:rsidR="0095768A" w:rsidRDefault="00966FBA">
            <w:r>
              <w:rPr>
                <w:sz w:val="19"/>
              </w:rPr>
              <w:t>18 – 24.4 TPH</w:t>
            </w:r>
          </w:p>
        </w:tc>
        <w:tc>
          <w:tcPr>
            <w:tcW w:w="2351" w:type="dxa"/>
            <w:shd w:val="clear" w:color="auto" w:fill="FFFFFF"/>
          </w:tcPr>
          <w:p w14:paraId="3D03C47C" w14:textId="77777777" w:rsidR="0095768A" w:rsidRDefault="00966FBA">
            <w:r>
              <w:rPr>
                <w:sz w:val="19"/>
              </w:rPr>
              <w:t>Primary manipulated variable</w:t>
            </w:r>
          </w:p>
        </w:tc>
      </w:tr>
      <w:tr w:rsidR="0095768A" w14:paraId="0002E938" w14:textId="77777777">
        <w:trPr>
          <w:jc w:val="center"/>
        </w:trPr>
        <w:tc>
          <w:tcPr>
            <w:tcW w:w="2351" w:type="dxa"/>
            <w:shd w:val="clear" w:color="auto" w:fill="F5F5F5"/>
          </w:tcPr>
          <w:p w14:paraId="0BCA6DD0" w14:textId="77777777" w:rsidR="0095768A" w:rsidRDefault="00966FBA">
            <w:r>
              <w:rPr>
                <w:sz w:val="19"/>
              </w:rPr>
              <w:t>Reflux Flow</w:t>
            </w:r>
          </w:p>
        </w:tc>
        <w:tc>
          <w:tcPr>
            <w:tcW w:w="2351" w:type="dxa"/>
            <w:shd w:val="clear" w:color="auto" w:fill="F5F5F5"/>
          </w:tcPr>
          <w:p w14:paraId="6FE37A22" w14:textId="77777777" w:rsidR="0095768A" w:rsidRDefault="00966FBA">
            <w:r>
              <w:rPr>
                <w:sz w:val="19"/>
              </w:rPr>
              <w:t>Overhead reflux</w:t>
            </w:r>
          </w:p>
        </w:tc>
        <w:tc>
          <w:tcPr>
            <w:tcW w:w="2351" w:type="dxa"/>
            <w:shd w:val="clear" w:color="auto" w:fill="F5F5F5"/>
          </w:tcPr>
          <w:p w14:paraId="04D165B0" w14:textId="77777777" w:rsidR="0095768A" w:rsidRDefault="00966FBA">
            <w:r>
              <w:rPr>
                <w:sz w:val="19"/>
              </w:rPr>
              <w:t>80 – 103.9 TPH</w:t>
            </w:r>
          </w:p>
        </w:tc>
        <w:tc>
          <w:tcPr>
            <w:tcW w:w="2351" w:type="dxa"/>
            <w:shd w:val="clear" w:color="auto" w:fill="F5F5F5"/>
          </w:tcPr>
          <w:p w14:paraId="7036C3D0" w14:textId="77777777" w:rsidR="0095768A" w:rsidRDefault="00966FBA">
            <w:r>
              <w:rPr>
                <w:sz w:val="19"/>
              </w:rPr>
              <w:t>Primary manipulated variable</w:t>
            </w:r>
          </w:p>
        </w:tc>
      </w:tr>
      <w:tr w:rsidR="0095768A" w14:paraId="5FF7C62D" w14:textId="77777777">
        <w:trPr>
          <w:jc w:val="center"/>
        </w:trPr>
        <w:tc>
          <w:tcPr>
            <w:tcW w:w="2351" w:type="dxa"/>
            <w:shd w:val="clear" w:color="auto" w:fill="FFFFFF"/>
          </w:tcPr>
          <w:p w14:paraId="0AB9B721" w14:textId="77777777" w:rsidR="0095768A" w:rsidRDefault="00966FBA">
            <w:r>
              <w:rPr>
                <w:sz w:val="19"/>
              </w:rPr>
              <w:t>Column Top Pressure</w:t>
            </w:r>
          </w:p>
        </w:tc>
        <w:tc>
          <w:tcPr>
            <w:tcW w:w="2351" w:type="dxa"/>
            <w:shd w:val="clear" w:color="auto" w:fill="FFFFFF"/>
          </w:tcPr>
          <w:p w14:paraId="11B31FCB" w14:textId="77777777" w:rsidR="0095768A" w:rsidRDefault="00966FBA">
            <w:r>
              <w:rPr>
                <w:sz w:val="19"/>
              </w:rPr>
              <w:t>Overhead pressure</w:t>
            </w:r>
          </w:p>
        </w:tc>
        <w:tc>
          <w:tcPr>
            <w:tcW w:w="2351" w:type="dxa"/>
            <w:shd w:val="clear" w:color="auto" w:fill="FFFFFF"/>
          </w:tcPr>
          <w:p w14:paraId="1FD775E7" w14:textId="77777777" w:rsidR="0095768A" w:rsidRDefault="00966FBA">
            <w:r>
              <w:rPr>
                <w:sz w:val="19"/>
              </w:rPr>
              <w:t>~3.98 – 4.19 bar</w:t>
            </w:r>
          </w:p>
        </w:tc>
        <w:tc>
          <w:tcPr>
            <w:tcW w:w="2351" w:type="dxa"/>
            <w:shd w:val="clear" w:color="auto" w:fill="FFFFFF"/>
          </w:tcPr>
          <w:p w14:paraId="27D2E068" w14:textId="77777777" w:rsidR="0095768A" w:rsidRDefault="00966FBA">
            <w:r>
              <w:rPr>
                <w:sz w:val="19"/>
              </w:rPr>
              <w:t>Bubble-point setpoint indicator</w:t>
            </w:r>
          </w:p>
        </w:tc>
      </w:tr>
      <w:tr w:rsidR="0095768A" w14:paraId="0CFD00FF" w14:textId="77777777">
        <w:trPr>
          <w:jc w:val="center"/>
        </w:trPr>
        <w:tc>
          <w:tcPr>
            <w:tcW w:w="2351" w:type="dxa"/>
            <w:shd w:val="clear" w:color="auto" w:fill="F5F5F5"/>
          </w:tcPr>
          <w:p w14:paraId="3F7AA8BB" w14:textId="77777777" w:rsidR="0095768A" w:rsidRDefault="00966FBA">
            <w:r>
              <w:rPr>
                <w:sz w:val="19"/>
              </w:rPr>
              <w:t>Column Bottom Temp</w:t>
            </w:r>
          </w:p>
        </w:tc>
        <w:tc>
          <w:tcPr>
            <w:tcW w:w="2351" w:type="dxa"/>
            <w:shd w:val="clear" w:color="auto" w:fill="F5F5F5"/>
          </w:tcPr>
          <w:p w14:paraId="5FA7D57D" w14:textId="77777777" w:rsidR="0095768A" w:rsidRDefault="00966FBA">
            <w:r>
              <w:rPr>
                <w:sz w:val="19"/>
              </w:rPr>
              <w:t>Reboiler temperature proxy</w:t>
            </w:r>
          </w:p>
        </w:tc>
        <w:tc>
          <w:tcPr>
            <w:tcW w:w="2351" w:type="dxa"/>
            <w:shd w:val="clear" w:color="auto" w:fill="F5F5F5"/>
          </w:tcPr>
          <w:p w14:paraId="44B60828" w14:textId="77777777" w:rsidR="0095768A" w:rsidRDefault="00966FBA">
            <w:r>
              <w:rPr>
                <w:sz w:val="19"/>
              </w:rPr>
              <w:t>~105 – 115 °C</w:t>
            </w:r>
          </w:p>
        </w:tc>
        <w:tc>
          <w:tcPr>
            <w:tcW w:w="2351" w:type="dxa"/>
            <w:shd w:val="clear" w:color="auto" w:fill="F5F5F5"/>
          </w:tcPr>
          <w:p w14:paraId="1663C804" w14:textId="77777777" w:rsidR="0095768A" w:rsidRDefault="00966FBA">
            <w:r>
              <w:rPr>
                <w:sz w:val="19"/>
              </w:rPr>
              <w:t>Key column thermal state indicator</w:t>
            </w:r>
          </w:p>
        </w:tc>
      </w:tr>
      <w:tr w:rsidR="0095768A" w14:paraId="177D9148" w14:textId="77777777">
        <w:trPr>
          <w:jc w:val="center"/>
        </w:trPr>
        <w:tc>
          <w:tcPr>
            <w:tcW w:w="2351" w:type="dxa"/>
            <w:shd w:val="clear" w:color="auto" w:fill="FFFFFF"/>
          </w:tcPr>
          <w:p w14:paraId="611BEB4F" w14:textId="77777777" w:rsidR="0095768A" w:rsidRDefault="00966FBA">
            <w:r>
              <w:rPr>
                <w:sz w:val="19"/>
              </w:rPr>
              <w:t>Control Tray Temp</w:t>
            </w:r>
          </w:p>
        </w:tc>
        <w:tc>
          <w:tcPr>
            <w:tcW w:w="2351" w:type="dxa"/>
            <w:shd w:val="clear" w:color="auto" w:fill="FFFFFF"/>
          </w:tcPr>
          <w:p w14:paraId="071F2A24" w14:textId="77777777" w:rsidR="0095768A" w:rsidRDefault="00966FBA">
            <w:r>
              <w:rPr>
                <w:sz w:val="19"/>
              </w:rPr>
              <w:t>17th tray temperature</w:t>
            </w:r>
          </w:p>
        </w:tc>
        <w:tc>
          <w:tcPr>
            <w:tcW w:w="2351" w:type="dxa"/>
            <w:shd w:val="clear" w:color="auto" w:fill="FFFFFF"/>
          </w:tcPr>
          <w:p w14:paraId="51A064E5" w14:textId="77777777" w:rsidR="0095768A" w:rsidRDefault="00966FBA">
            <w:r>
              <w:rPr>
                <w:sz w:val="19"/>
              </w:rPr>
              <w:t>~65 – 80 °C</w:t>
            </w:r>
          </w:p>
        </w:tc>
        <w:tc>
          <w:tcPr>
            <w:tcW w:w="2351" w:type="dxa"/>
            <w:shd w:val="clear" w:color="auto" w:fill="FFFFFF"/>
          </w:tcPr>
          <w:p w14:paraId="114B796A" w14:textId="77777777" w:rsidR="0095768A" w:rsidRDefault="00966FBA">
            <w:r>
              <w:rPr>
                <w:sz w:val="19"/>
              </w:rPr>
              <w:t>Composition proxy, sensitive to drift</w:t>
            </w:r>
          </w:p>
        </w:tc>
      </w:tr>
      <w:tr w:rsidR="0095768A" w14:paraId="037CA472" w14:textId="77777777">
        <w:trPr>
          <w:jc w:val="center"/>
        </w:trPr>
        <w:tc>
          <w:tcPr>
            <w:tcW w:w="2351" w:type="dxa"/>
            <w:shd w:val="clear" w:color="auto" w:fill="F5F5F5"/>
          </w:tcPr>
          <w:p w14:paraId="473B2C5B" w14:textId="77777777" w:rsidR="0095768A" w:rsidRDefault="00966FBA">
            <w:r>
              <w:rPr>
                <w:sz w:val="19"/>
              </w:rPr>
              <w:t>Reboiler Outlet Temp</w:t>
            </w:r>
          </w:p>
        </w:tc>
        <w:tc>
          <w:tcPr>
            <w:tcW w:w="2351" w:type="dxa"/>
            <w:shd w:val="clear" w:color="auto" w:fill="F5F5F5"/>
          </w:tcPr>
          <w:p w14:paraId="4421778D" w14:textId="77777777" w:rsidR="0095768A" w:rsidRDefault="00966FBA">
            <w:r>
              <w:rPr>
                <w:sz w:val="19"/>
              </w:rPr>
              <w:t>Reboiler outlet</w:t>
            </w:r>
          </w:p>
        </w:tc>
        <w:tc>
          <w:tcPr>
            <w:tcW w:w="2351" w:type="dxa"/>
            <w:shd w:val="clear" w:color="auto" w:fill="F5F5F5"/>
          </w:tcPr>
          <w:p w14:paraId="52F4238E" w14:textId="77777777" w:rsidR="0095768A" w:rsidRDefault="00966FBA">
            <w:r>
              <w:rPr>
                <w:sz w:val="19"/>
              </w:rPr>
              <w:t>~110 – 125 °C</w:t>
            </w:r>
          </w:p>
        </w:tc>
        <w:tc>
          <w:tcPr>
            <w:tcW w:w="2351" w:type="dxa"/>
            <w:shd w:val="clear" w:color="auto" w:fill="F5F5F5"/>
          </w:tcPr>
          <w:p w14:paraId="7B04D56D" w14:textId="77777777" w:rsidR="0095768A" w:rsidRDefault="00966FBA">
            <w:r>
              <w:rPr>
                <w:sz w:val="19"/>
              </w:rPr>
              <w:t>Heat input indicator</w:t>
            </w:r>
          </w:p>
        </w:tc>
      </w:tr>
      <w:tr w:rsidR="0095768A" w14:paraId="3DC971D6" w14:textId="77777777">
        <w:trPr>
          <w:jc w:val="center"/>
        </w:trPr>
        <w:tc>
          <w:tcPr>
            <w:tcW w:w="2351" w:type="dxa"/>
            <w:shd w:val="clear" w:color="auto" w:fill="FFFFFF"/>
          </w:tcPr>
          <w:p w14:paraId="5FBD67FA" w14:textId="77777777" w:rsidR="0095768A" w:rsidRDefault="00966FBA">
            <w:r>
              <w:rPr>
                <w:sz w:val="19"/>
              </w:rPr>
              <w:t>C4H8 Bottom</w:t>
            </w:r>
          </w:p>
        </w:tc>
        <w:tc>
          <w:tcPr>
            <w:tcW w:w="2351" w:type="dxa"/>
            <w:shd w:val="clear" w:color="auto" w:fill="FFFFFF"/>
          </w:tcPr>
          <w:p w14:paraId="004AD55D" w14:textId="77777777" w:rsidR="0095768A" w:rsidRDefault="00966FBA">
            <w:r>
              <w:rPr>
                <w:sz w:val="19"/>
              </w:rPr>
              <w:t>Butylene analyzer, bottom</w:t>
            </w:r>
          </w:p>
        </w:tc>
        <w:tc>
          <w:tcPr>
            <w:tcW w:w="2351" w:type="dxa"/>
            <w:shd w:val="clear" w:color="auto" w:fill="FFFFFF"/>
          </w:tcPr>
          <w:p w14:paraId="51E807B5" w14:textId="77777777" w:rsidR="0095768A" w:rsidRDefault="00966FBA">
            <w:r>
              <w:rPr>
                <w:sz w:val="19"/>
              </w:rPr>
              <w:t>~0.3 – 1.8 wt%</w:t>
            </w:r>
          </w:p>
        </w:tc>
        <w:tc>
          <w:tcPr>
            <w:tcW w:w="2351" w:type="dxa"/>
            <w:shd w:val="clear" w:color="auto" w:fill="FFFFFF"/>
          </w:tcPr>
          <w:p w14:paraId="4D7C8A10" w14:textId="77777777" w:rsidR="0095768A" w:rsidRDefault="00966FBA">
            <w:r>
              <w:rPr>
                <w:sz w:val="19"/>
              </w:rPr>
              <w:t>Primary soft sensor target (Model A)</w:t>
            </w:r>
          </w:p>
        </w:tc>
      </w:tr>
      <w:tr w:rsidR="0095768A" w14:paraId="3F92DE4B" w14:textId="77777777">
        <w:trPr>
          <w:jc w:val="center"/>
        </w:trPr>
        <w:tc>
          <w:tcPr>
            <w:tcW w:w="2351" w:type="dxa"/>
            <w:shd w:val="clear" w:color="auto" w:fill="F5F5F5"/>
          </w:tcPr>
          <w:p w14:paraId="7420F967" w14:textId="77777777" w:rsidR="0095768A" w:rsidRDefault="00966FBA">
            <w:r>
              <w:rPr>
                <w:sz w:val="19"/>
              </w:rPr>
              <w:t>C4H6 Bottom</w:t>
            </w:r>
          </w:p>
        </w:tc>
        <w:tc>
          <w:tcPr>
            <w:tcW w:w="2351" w:type="dxa"/>
            <w:shd w:val="clear" w:color="auto" w:fill="F5F5F5"/>
          </w:tcPr>
          <w:p w14:paraId="300CDC61" w14:textId="77777777" w:rsidR="0095768A" w:rsidRDefault="00966FBA">
            <w:r>
              <w:rPr>
                <w:sz w:val="19"/>
              </w:rPr>
              <w:t>Butadiene analyzer, bottom</w:t>
            </w:r>
          </w:p>
        </w:tc>
        <w:tc>
          <w:tcPr>
            <w:tcW w:w="2351" w:type="dxa"/>
            <w:shd w:val="clear" w:color="auto" w:fill="F5F5F5"/>
          </w:tcPr>
          <w:p w14:paraId="786F47BB" w14:textId="77777777" w:rsidR="0095768A" w:rsidRDefault="00966FBA">
            <w:r>
              <w:rPr>
                <w:sz w:val="19"/>
              </w:rPr>
              <w:t>~0.003 – 0.21 wt%</w:t>
            </w:r>
          </w:p>
        </w:tc>
        <w:tc>
          <w:tcPr>
            <w:tcW w:w="2351" w:type="dxa"/>
            <w:shd w:val="clear" w:color="auto" w:fill="F5F5F5"/>
          </w:tcPr>
          <w:p w14:paraId="601FD09C" w14:textId="77777777" w:rsidR="0095768A" w:rsidRDefault="00966FBA">
            <w:r>
              <w:rPr>
                <w:sz w:val="19"/>
              </w:rPr>
              <w:t>Secondary soft sensor target (Model B)</w:t>
            </w:r>
          </w:p>
        </w:tc>
      </w:tr>
      <w:tr w:rsidR="0095768A" w14:paraId="18A08AC1" w14:textId="77777777">
        <w:trPr>
          <w:jc w:val="center"/>
        </w:trPr>
        <w:tc>
          <w:tcPr>
            <w:tcW w:w="2351" w:type="dxa"/>
            <w:shd w:val="clear" w:color="auto" w:fill="FFFFFF"/>
          </w:tcPr>
          <w:p w14:paraId="0066B320" w14:textId="77777777" w:rsidR="0095768A" w:rsidRDefault="00966FBA">
            <w:r>
              <w:rPr>
                <w:sz w:val="19"/>
              </w:rPr>
              <w:t>Total C4</w:t>
            </w:r>
          </w:p>
        </w:tc>
        <w:tc>
          <w:tcPr>
            <w:tcW w:w="2351" w:type="dxa"/>
            <w:shd w:val="clear" w:color="auto" w:fill="FFFFFF"/>
          </w:tcPr>
          <w:p w14:paraId="7EF277DC" w14:textId="77777777" w:rsidR="0095768A" w:rsidRDefault="00966FBA">
            <w:r>
              <w:rPr>
                <w:sz w:val="19"/>
              </w:rPr>
              <w:t>C4H8 + C4H6</w:t>
            </w:r>
          </w:p>
        </w:tc>
        <w:tc>
          <w:tcPr>
            <w:tcW w:w="2351" w:type="dxa"/>
            <w:shd w:val="clear" w:color="auto" w:fill="FFFFFF"/>
          </w:tcPr>
          <w:p w14:paraId="36ED3DB1" w14:textId="77777777" w:rsidR="0095768A" w:rsidRDefault="00966FBA">
            <w:r>
              <w:rPr>
                <w:sz w:val="19"/>
              </w:rPr>
              <w:t>Spec: &lt;0.50 wt%</w:t>
            </w:r>
          </w:p>
        </w:tc>
        <w:tc>
          <w:tcPr>
            <w:tcW w:w="2351" w:type="dxa"/>
            <w:shd w:val="clear" w:color="auto" w:fill="FFFFFF"/>
          </w:tcPr>
          <w:p w14:paraId="46648073" w14:textId="77777777" w:rsidR="0095768A" w:rsidRDefault="00966FBA">
            <w:r>
              <w:rPr>
                <w:sz w:val="19"/>
              </w:rPr>
              <w:t>Composite optimization target</w:t>
            </w:r>
          </w:p>
        </w:tc>
      </w:tr>
    </w:tbl>
    <w:p w14:paraId="61F7D2D2" w14:textId="77777777" w:rsidR="0095768A" w:rsidRDefault="0095768A"/>
    <w:p w14:paraId="7B5FB1C7" w14:textId="77777777" w:rsidR="0095768A" w:rsidRDefault="00966FBA">
      <w:pPr>
        <w:pStyle w:val="Heading2"/>
        <w:spacing w:before="240" w:after="120"/>
      </w:pPr>
      <w:r>
        <w:t>2.2 Operating Campaign Structure</w:t>
      </w:r>
    </w:p>
    <w:p w14:paraId="21342A4A" w14:textId="77777777" w:rsidR="0095768A" w:rsidRDefault="00966FBA">
      <w:pPr>
        <w:spacing w:after="80"/>
      </w:pPr>
      <w:r>
        <w:t>The dataset spans four distinct operational campaigns, labeled Data_Block 1–4. Each block represents a continuous period of operation separated by planned shutdowns or turnarounds. The campaign structure is critical to the modeling strategy:</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95768A" w14:paraId="7354F8E7" w14:textId="77777777">
        <w:trPr>
          <w:jc w:val="center"/>
        </w:trPr>
        <w:tc>
          <w:tcPr>
            <w:tcW w:w="1568" w:type="dxa"/>
            <w:shd w:val="clear" w:color="auto" w:fill="1F4E79"/>
          </w:tcPr>
          <w:p w14:paraId="69470A42" w14:textId="77777777" w:rsidR="0095768A" w:rsidRDefault="00966FBA">
            <w:pPr>
              <w:jc w:val="center"/>
            </w:pPr>
            <w:r>
              <w:rPr>
                <w:b/>
                <w:color w:val="FFFFFF"/>
                <w:sz w:val="20"/>
              </w:rPr>
              <w:t>Block</w:t>
            </w:r>
          </w:p>
        </w:tc>
        <w:tc>
          <w:tcPr>
            <w:tcW w:w="1568" w:type="dxa"/>
            <w:shd w:val="clear" w:color="auto" w:fill="1F4E79"/>
          </w:tcPr>
          <w:p w14:paraId="65617AB6" w14:textId="77777777" w:rsidR="0095768A" w:rsidRDefault="00966FBA">
            <w:pPr>
              <w:jc w:val="center"/>
            </w:pPr>
            <w:r>
              <w:rPr>
                <w:b/>
                <w:color w:val="FFFFFF"/>
                <w:sz w:val="20"/>
              </w:rPr>
              <w:t>Operating Regime</w:t>
            </w:r>
          </w:p>
        </w:tc>
        <w:tc>
          <w:tcPr>
            <w:tcW w:w="1568" w:type="dxa"/>
            <w:shd w:val="clear" w:color="auto" w:fill="1F4E79"/>
          </w:tcPr>
          <w:p w14:paraId="67AD982B" w14:textId="77777777" w:rsidR="0095768A" w:rsidRDefault="00966FBA">
            <w:pPr>
              <w:jc w:val="center"/>
            </w:pPr>
            <w:r>
              <w:rPr>
                <w:b/>
                <w:color w:val="FFFFFF"/>
                <w:sz w:val="20"/>
              </w:rPr>
              <w:t>Approx. Duration</w:t>
            </w:r>
          </w:p>
        </w:tc>
        <w:tc>
          <w:tcPr>
            <w:tcW w:w="1568" w:type="dxa"/>
            <w:shd w:val="clear" w:color="auto" w:fill="1F4E79"/>
          </w:tcPr>
          <w:p w14:paraId="09B393B9" w14:textId="77777777" w:rsidR="0095768A" w:rsidRDefault="00966FBA">
            <w:pPr>
              <w:jc w:val="center"/>
            </w:pPr>
            <w:r>
              <w:rPr>
                <w:b/>
                <w:color w:val="FFFFFF"/>
                <w:sz w:val="20"/>
              </w:rPr>
              <w:t>Mean C4H8 (wt%)</w:t>
            </w:r>
          </w:p>
        </w:tc>
        <w:tc>
          <w:tcPr>
            <w:tcW w:w="1568" w:type="dxa"/>
            <w:shd w:val="clear" w:color="auto" w:fill="1F4E79"/>
          </w:tcPr>
          <w:p w14:paraId="4936DB7A" w14:textId="77777777" w:rsidR="0095768A" w:rsidRDefault="00966FBA">
            <w:pPr>
              <w:jc w:val="center"/>
            </w:pPr>
            <w:r>
              <w:rPr>
                <w:b/>
                <w:color w:val="FFFFFF"/>
                <w:sz w:val="20"/>
              </w:rPr>
              <w:t>Mean C4H6 (wt%)</w:t>
            </w:r>
          </w:p>
        </w:tc>
        <w:tc>
          <w:tcPr>
            <w:tcW w:w="1568" w:type="dxa"/>
            <w:shd w:val="clear" w:color="auto" w:fill="1F4E79"/>
          </w:tcPr>
          <w:p w14:paraId="588EA4CC" w14:textId="77777777" w:rsidR="0095768A" w:rsidRDefault="00966FBA">
            <w:pPr>
              <w:jc w:val="center"/>
            </w:pPr>
            <w:r>
              <w:rPr>
                <w:b/>
                <w:color w:val="FFFFFF"/>
                <w:sz w:val="20"/>
              </w:rPr>
              <w:t>Key Characteristic</w:t>
            </w:r>
          </w:p>
        </w:tc>
      </w:tr>
      <w:tr w:rsidR="0095768A" w14:paraId="5FA3AA91" w14:textId="77777777">
        <w:trPr>
          <w:jc w:val="center"/>
        </w:trPr>
        <w:tc>
          <w:tcPr>
            <w:tcW w:w="1568" w:type="dxa"/>
            <w:shd w:val="clear" w:color="auto" w:fill="F5F5F5"/>
          </w:tcPr>
          <w:p w14:paraId="1DDDAB1C" w14:textId="77777777" w:rsidR="0095768A" w:rsidRDefault="00966FBA">
            <w:r>
              <w:rPr>
                <w:sz w:val="19"/>
              </w:rPr>
              <w:t>1</w:t>
            </w:r>
          </w:p>
        </w:tc>
        <w:tc>
          <w:tcPr>
            <w:tcW w:w="1568" w:type="dxa"/>
            <w:shd w:val="clear" w:color="auto" w:fill="F5F5F5"/>
          </w:tcPr>
          <w:p w14:paraId="5BFA07F1" w14:textId="77777777" w:rsidR="0095768A" w:rsidRDefault="00966FBA">
            <w:r>
              <w:rPr>
                <w:sz w:val="19"/>
              </w:rPr>
              <w:t>Cold reboiler startup</w:t>
            </w:r>
          </w:p>
        </w:tc>
        <w:tc>
          <w:tcPr>
            <w:tcW w:w="1568" w:type="dxa"/>
            <w:shd w:val="clear" w:color="auto" w:fill="F5F5F5"/>
          </w:tcPr>
          <w:p w14:paraId="220FA04A" w14:textId="77777777" w:rsidR="0095768A" w:rsidRDefault="00966FBA">
            <w:r>
              <w:rPr>
                <w:sz w:val="19"/>
              </w:rPr>
              <w:t>Short</w:t>
            </w:r>
          </w:p>
        </w:tc>
        <w:tc>
          <w:tcPr>
            <w:tcW w:w="1568" w:type="dxa"/>
            <w:shd w:val="clear" w:color="auto" w:fill="F5F5F5"/>
          </w:tcPr>
          <w:p w14:paraId="4C84F466" w14:textId="77777777" w:rsidR="0095768A" w:rsidRDefault="00966FBA">
            <w:r>
              <w:rPr>
                <w:sz w:val="19"/>
              </w:rPr>
              <w:t>~0.50</w:t>
            </w:r>
          </w:p>
        </w:tc>
        <w:tc>
          <w:tcPr>
            <w:tcW w:w="1568" w:type="dxa"/>
            <w:shd w:val="clear" w:color="auto" w:fill="F5F5F5"/>
          </w:tcPr>
          <w:p w14:paraId="23A0CBC4" w14:textId="77777777" w:rsidR="0095768A" w:rsidRDefault="00966FBA">
            <w:r>
              <w:rPr>
                <w:sz w:val="19"/>
              </w:rPr>
              <w:t>~0.208</w:t>
            </w:r>
          </w:p>
        </w:tc>
        <w:tc>
          <w:tcPr>
            <w:tcW w:w="1568" w:type="dxa"/>
            <w:shd w:val="clear" w:color="auto" w:fill="F5F5F5"/>
          </w:tcPr>
          <w:p w14:paraId="6AB5E874" w14:textId="77777777" w:rsidR="0095768A" w:rsidRDefault="00966FBA">
            <w:r>
              <w:rPr>
                <w:sz w:val="19"/>
              </w:rPr>
              <w:t>High C4H6, different thermodynamics</w:t>
            </w:r>
          </w:p>
        </w:tc>
      </w:tr>
      <w:tr w:rsidR="0095768A" w14:paraId="591D5565" w14:textId="77777777">
        <w:trPr>
          <w:jc w:val="center"/>
        </w:trPr>
        <w:tc>
          <w:tcPr>
            <w:tcW w:w="1568" w:type="dxa"/>
            <w:shd w:val="clear" w:color="auto" w:fill="FFFFFF"/>
          </w:tcPr>
          <w:p w14:paraId="24D36341" w14:textId="77777777" w:rsidR="0095768A" w:rsidRDefault="00966FBA">
            <w:r>
              <w:rPr>
                <w:sz w:val="19"/>
              </w:rPr>
              <w:t>2</w:t>
            </w:r>
          </w:p>
        </w:tc>
        <w:tc>
          <w:tcPr>
            <w:tcW w:w="1568" w:type="dxa"/>
            <w:shd w:val="clear" w:color="auto" w:fill="FFFFFF"/>
          </w:tcPr>
          <w:p w14:paraId="5C9381A3" w14:textId="77777777" w:rsidR="0095768A" w:rsidRDefault="00966FBA">
            <w:r>
              <w:rPr>
                <w:sz w:val="19"/>
              </w:rPr>
              <w:t>Hot fractionation</w:t>
            </w:r>
          </w:p>
        </w:tc>
        <w:tc>
          <w:tcPr>
            <w:tcW w:w="1568" w:type="dxa"/>
            <w:shd w:val="clear" w:color="auto" w:fill="FFFFFF"/>
          </w:tcPr>
          <w:p w14:paraId="21E13FEE" w14:textId="77777777" w:rsidR="0095768A" w:rsidRDefault="00966FBA">
            <w:r>
              <w:rPr>
                <w:sz w:val="19"/>
              </w:rPr>
              <w:t>Long</w:t>
            </w:r>
          </w:p>
        </w:tc>
        <w:tc>
          <w:tcPr>
            <w:tcW w:w="1568" w:type="dxa"/>
            <w:shd w:val="clear" w:color="auto" w:fill="FFFFFF"/>
          </w:tcPr>
          <w:p w14:paraId="595E4EA6" w14:textId="77777777" w:rsidR="0095768A" w:rsidRDefault="00966FBA">
            <w:r>
              <w:rPr>
                <w:sz w:val="19"/>
              </w:rPr>
              <w:t>Variable</w:t>
            </w:r>
          </w:p>
        </w:tc>
        <w:tc>
          <w:tcPr>
            <w:tcW w:w="1568" w:type="dxa"/>
            <w:shd w:val="clear" w:color="auto" w:fill="FFFFFF"/>
          </w:tcPr>
          <w:p w14:paraId="11FC1132" w14:textId="77777777" w:rsidR="0095768A" w:rsidRDefault="00966FBA">
            <w:r>
              <w:rPr>
                <w:sz w:val="19"/>
              </w:rPr>
              <w:t>~0.031</w:t>
            </w:r>
          </w:p>
        </w:tc>
        <w:tc>
          <w:tcPr>
            <w:tcW w:w="1568" w:type="dxa"/>
            <w:shd w:val="clear" w:color="auto" w:fill="FFFFFF"/>
          </w:tcPr>
          <w:p w14:paraId="0E2C6B4E" w14:textId="77777777" w:rsidR="0095768A" w:rsidRDefault="00966FBA">
            <w:r>
              <w:rPr>
                <w:sz w:val="19"/>
              </w:rPr>
              <w:t>Normal operation, training data</w:t>
            </w:r>
          </w:p>
        </w:tc>
      </w:tr>
      <w:tr w:rsidR="0095768A" w14:paraId="0E6AC74B" w14:textId="77777777">
        <w:trPr>
          <w:jc w:val="center"/>
        </w:trPr>
        <w:tc>
          <w:tcPr>
            <w:tcW w:w="1568" w:type="dxa"/>
            <w:shd w:val="clear" w:color="auto" w:fill="F5F5F5"/>
          </w:tcPr>
          <w:p w14:paraId="5561D729" w14:textId="77777777" w:rsidR="0095768A" w:rsidRDefault="00966FBA">
            <w:r>
              <w:rPr>
                <w:sz w:val="19"/>
              </w:rPr>
              <w:t>3</w:t>
            </w:r>
          </w:p>
        </w:tc>
        <w:tc>
          <w:tcPr>
            <w:tcW w:w="1568" w:type="dxa"/>
            <w:shd w:val="clear" w:color="auto" w:fill="F5F5F5"/>
          </w:tcPr>
          <w:p w14:paraId="25882713" w14:textId="77777777" w:rsidR="0095768A" w:rsidRDefault="00966FBA">
            <w:r>
              <w:rPr>
                <w:sz w:val="19"/>
              </w:rPr>
              <w:t>Hot fractionation</w:t>
            </w:r>
          </w:p>
        </w:tc>
        <w:tc>
          <w:tcPr>
            <w:tcW w:w="1568" w:type="dxa"/>
            <w:shd w:val="clear" w:color="auto" w:fill="F5F5F5"/>
          </w:tcPr>
          <w:p w14:paraId="734FBBF2" w14:textId="77777777" w:rsidR="0095768A" w:rsidRDefault="00966FBA">
            <w:r>
              <w:rPr>
                <w:sz w:val="19"/>
              </w:rPr>
              <w:t>Long</w:t>
            </w:r>
          </w:p>
        </w:tc>
        <w:tc>
          <w:tcPr>
            <w:tcW w:w="1568" w:type="dxa"/>
            <w:shd w:val="clear" w:color="auto" w:fill="F5F5F5"/>
          </w:tcPr>
          <w:p w14:paraId="54EA2E05" w14:textId="77777777" w:rsidR="0095768A" w:rsidRDefault="00966FBA">
            <w:r>
              <w:rPr>
                <w:sz w:val="19"/>
              </w:rPr>
              <w:t>Variable</w:t>
            </w:r>
          </w:p>
        </w:tc>
        <w:tc>
          <w:tcPr>
            <w:tcW w:w="1568" w:type="dxa"/>
            <w:shd w:val="clear" w:color="auto" w:fill="F5F5F5"/>
          </w:tcPr>
          <w:p w14:paraId="36F46071" w14:textId="77777777" w:rsidR="0095768A" w:rsidRDefault="00966FBA">
            <w:r>
              <w:rPr>
                <w:sz w:val="19"/>
              </w:rPr>
              <w:t>~0.023</w:t>
            </w:r>
          </w:p>
        </w:tc>
        <w:tc>
          <w:tcPr>
            <w:tcW w:w="1568" w:type="dxa"/>
            <w:shd w:val="clear" w:color="auto" w:fill="F5F5F5"/>
          </w:tcPr>
          <w:p w14:paraId="582494BC" w14:textId="77777777" w:rsidR="0095768A" w:rsidRDefault="00966FBA">
            <w:r>
              <w:rPr>
                <w:sz w:val="19"/>
              </w:rPr>
              <w:t>Normal operation, training data</w:t>
            </w:r>
          </w:p>
        </w:tc>
      </w:tr>
      <w:tr w:rsidR="0095768A" w14:paraId="053FE434" w14:textId="77777777">
        <w:trPr>
          <w:jc w:val="center"/>
        </w:trPr>
        <w:tc>
          <w:tcPr>
            <w:tcW w:w="1568" w:type="dxa"/>
            <w:shd w:val="clear" w:color="auto" w:fill="FFFFFF"/>
          </w:tcPr>
          <w:p w14:paraId="316C374D" w14:textId="77777777" w:rsidR="0095768A" w:rsidRDefault="00966FBA">
            <w:r>
              <w:rPr>
                <w:sz w:val="19"/>
              </w:rPr>
              <w:t>4</w:t>
            </w:r>
          </w:p>
        </w:tc>
        <w:tc>
          <w:tcPr>
            <w:tcW w:w="1568" w:type="dxa"/>
            <w:shd w:val="clear" w:color="auto" w:fill="FFFFFF"/>
          </w:tcPr>
          <w:p w14:paraId="1F926183" w14:textId="77777777" w:rsidR="0095768A" w:rsidRDefault="00966FBA">
            <w:r>
              <w:rPr>
                <w:sz w:val="19"/>
              </w:rPr>
              <w:t>Hot fractionation (lower pressure)</w:t>
            </w:r>
          </w:p>
        </w:tc>
        <w:tc>
          <w:tcPr>
            <w:tcW w:w="1568" w:type="dxa"/>
            <w:shd w:val="clear" w:color="auto" w:fill="FFFFFF"/>
          </w:tcPr>
          <w:p w14:paraId="4DB39E94" w14:textId="77777777" w:rsidR="0095768A" w:rsidRDefault="00966FBA">
            <w:r>
              <w:rPr>
                <w:sz w:val="19"/>
              </w:rPr>
              <w:t>Test period</w:t>
            </w:r>
          </w:p>
        </w:tc>
        <w:tc>
          <w:tcPr>
            <w:tcW w:w="1568" w:type="dxa"/>
            <w:shd w:val="clear" w:color="auto" w:fill="FFFFFF"/>
          </w:tcPr>
          <w:p w14:paraId="7ED7723F" w14:textId="77777777" w:rsidR="0095768A" w:rsidRDefault="00966FBA">
            <w:r>
              <w:rPr>
                <w:sz w:val="19"/>
              </w:rPr>
              <w:t>Variable</w:t>
            </w:r>
          </w:p>
        </w:tc>
        <w:tc>
          <w:tcPr>
            <w:tcW w:w="1568" w:type="dxa"/>
            <w:shd w:val="clear" w:color="auto" w:fill="FFFFFF"/>
          </w:tcPr>
          <w:p w14:paraId="2A46DCF7" w14:textId="77777777" w:rsidR="0095768A" w:rsidRDefault="00966FBA">
            <w:r>
              <w:rPr>
                <w:sz w:val="19"/>
              </w:rPr>
              <w:t>~0.0057</w:t>
            </w:r>
          </w:p>
        </w:tc>
        <w:tc>
          <w:tcPr>
            <w:tcW w:w="1568" w:type="dxa"/>
            <w:shd w:val="clear" w:color="auto" w:fill="FFFFFF"/>
          </w:tcPr>
          <w:p w14:paraId="7B97AFCA" w14:textId="77777777" w:rsidR="0095768A" w:rsidRDefault="00966FBA">
            <w:r>
              <w:rPr>
                <w:sz w:val="19"/>
              </w:rPr>
              <w:t>Holdout test set — lower pressure, process shift</w:t>
            </w:r>
          </w:p>
        </w:tc>
      </w:tr>
    </w:tbl>
    <w:p w14:paraId="7F225044" w14:textId="77777777" w:rsidR="0095768A" w:rsidRDefault="0095768A"/>
    <w:p w14:paraId="626E3571" w14:textId="77777777" w:rsidR="0095768A" w:rsidRDefault="00966FBA">
      <w:pPr>
        <w:spacing w:before="120" w:after="120"/>
      </w:pPr>
      <w:r>
        <w:rPr>
          <w:color w:val="B4B4B4"/>
          <w:sz w:val="16"/>
        </w:rPr>
        <w:lastRenderedPageBreak/>
        <w:t>──────────────────────────────────────────────────────────────────────────────────────────</w:t>
      </w:r>
    </w:p>
    <w:p w14:paraId="390509E4" w14:textId="77777777" w:rsidR="0095768A" w:rsidRDefault="00966FBA">
      <w:r>
        <w:br w:type="page"/>
      </w:r>
    </w:p>
    <w:p w14:paraId="11594181" w14:textId="77777777" w:rsidR="0095768A" w:rsidRDefault="00966FBA">
      <w:pPr>
        <w:pStyle w:val="Heading1"/>
        <w:spacing w:before="360" w:after="120"/>
      </w:pPr>
      <w:r>
        <w:rPr>
          <w:color w:val="0D47A1"/>
        </w:rPr>
        <w:lastRenderedPageBreak/>
        <w:t>3. Dataset Understanding &amp; Preprocessing</w:t>
      </w:r>
    </w:p>
    <w:p w14:paraId="2832A4E4" w14:textId="77777777" w:rsidR="0095768A" w:rsidRDefault="00966FBA">
      <w:pPr>
        <w:spacing w:after="80"/>
      </w:pPr>
      <w:r>
        <w:t>The raw dataset was provided as an Excel file ('9.DB DATA-B.xlsx') and a CSV export, containing approximately 4 years of hourly process historian data. The preprocessing pipeline (data_preprocessing.py) applies a sequence of cleaning, validation, and flagging steps before any feature engineering.</w:t>
      </w:r>
    </w:p>
    <w:p w14:paraId="39EC8D0E" w14:textId="77777777" w:rsidR="0095768A" w:rsidRDefault="00966FBA">
      <w:pPr>
        <w:pStyle w:val="Heading2"/>
        <w:spacing w:before="240" w:after="120"/>
      </w:pPr>
      <w:r>
        <w:t>3.1 Preprocessing Steps</w:t>
      </w:r>
    </w:p>
    <w:p w14:paraId="42EC1DD7" w14:textId="77777777" w:rsidR="0095768A" w:rsidRDefault="00966FBA">
      <w:pPr>
        <w:pStyle w:val="ListBullet"/>
        <w:spacing w:after="60"/>
      </w:pPr>
      <w:r>
        <w:rPr>
          <w:b/>
        </w:rPr>
        <w:t xml:space="preserve">Datetime Parsing &amp; Sorting: </w:t>
      </w:r>
      <w:r>
        <w:t>All timestamps are parsed and rows sorted chronologically. A continuous hourly index is established.</w:t>
      </w:r>
    </w:p>
    <w:p w14:paraId="77418D14" w14:textId="77777777" w:rsidR="0095768A" w:rsidRDefault="00966FBA">
      <w:pPr>
        <w:pStyle w:val="ListBullet"/>
        <w:spacing w:after="60"/>
      </w:pPr>
      <w:r>
        <w:rPr>
          <w:b/>
        </w:rPr>
        <w:t xml:space="preserve">Winsorization: </w:t>
      </w:r>
      <w:r>
        <w:t>Extreme outlier values for each process variable are clipped at the 1st and 99th percentile to remove sensor glitches without full row deletion.</w:t>
      </w:r>
    </w:p>
    <w:p w14:paraId="28CE3F83" w14:textId="77777777" w:rsidR="0095768A" w:rsidRDefault="00966FBA">
      <w:pPr>
        <w:pStyle w:val="ListBullet"/>
        <w:spacing w:after="60"/>
      </w:pPr>
      <w:r>
        <w:rPr>
          <w:b/>
        </w:rPr>
        <w:t xml:space="preserve">Stuck Analyzer Detection: </w:t>
      </w:r>
      <w:r>
        <w:t>The C4H8 and C4H6 bottom analyzer outputs are checked for 'stuck' periods — sequences where the same value is repeated for more than a configurable threshold of consecutive readings. A boolean flag (C4H8_Bottom_stuck / C4H6_Bottom_stuck) is added for each row.</w:t>
      </w:r>
    </w:p>
    <w:p w14:paraId="0B675930" w14:textId="77777777" w:rsidR="0095768A" w:rsidRDefault="00966FBA">
      <w:pPr>
        <w:pStyle w:val="ListBullet"/>
        <w:spacing w:after="60"/>
      </w:pPr>
      <w:r>
        <w:rPr>
          <w:b/>
        </w:rPr>
        <w:t xml:space="preserve">Shutdown Row Flagging: </w:t>
      </w:r>
      <w:r>
        <w:t>Rows where feed flow falls below a minimum threshold are flagged as potential shutdown rows and excluded from training.</w:t>
      </w:r>
    </w:p>
    <w:p w14:paraId="16D53CB0" w14:textId="77777777" w:rsidR="0095768A" w:rsidRDefault="00966FBA">
      <w:pPr>
        <w:pStyle w:val="ListBullet"/>
        <w:spacing w:after="60"/>
      </w:pPr>
      <w:r>
        <w:rPr>
          <w:b/>
        </w:rPr>
        <w:t xml:space="preserve">Block Assignment: </w:t>
      </w:r>
      <w:r>
        <w:t>Each row is assigned to a Data_Block (1–4) based on campaign boundaries identified from the feed flow and analyzer gap patterns.</w:t>
      </w:r>
    </w:p>
    <w:p w14:paraId="0D85F2E6" w14:textId="77777777" w:rsidR="0095768A" w:rsidRDefault="00966FBA">
      <w:pPr>
        <w:pStyle w:val="ListBullet"/>
        <w:spacing w:after="60"/>
      </w:pPr>
      <w:r>
        <w:rPr>
          <w:b/>
        </w:rPr>
        <w:t xml:space="preserve">Output: </w:t>
      </w:r>
      <w:r>
        <w:t>A cleaned Parquet file ('data/clean_data.parquet') is saved for downstream feature engineering.</w:t>
      </w:r>
    </w:p>
    <w:p w14:paraId="66C4158E" w14:textId="77777777" w:rsidR="0095768A" w:rsidRDefault="00966FBA">
      <w:pPr>
        <w:pStyle w:val="Heading2"/>
        <w:spacing w:before="240" w:after="120"/>
      </w:pPr>
      <w:r>
        <w:t>3.2 Data Quality Challenges Discovered</w:t>
      </w:r>
    </w:p>
    <w:p w14:paraId="0B7BC4AD" w14:textId="77777777" w:rsidR="0095768A" w:rsidRDefault="00966FBA">
      <w:pPr>
        <w:pStyle w:val="ListBullet"/>
        <w:spacing w:after="60"/>
      </w:pPr>
      <w:r>
        <w:rPr>
          <w:b/>
        </w:rPr>
        <w:t xml:space="preserve">Analyzer Stuck Periods: </w:t>
      </w:r>
      <w:r>
        <w:t>Extended periods where the analyzer outputs a flat-line value were identified in all blocks. In Block 4, these accounted for a significant fraction of rows. These were masked and handled via a persistence anchor rather than being used as training labels.</w:t>
      </w:r>
    </w:p>
    <w:p w14:paraId="2634DD64" w14:textId="77777777" w:rsidR="0095768A" w:rsidRDefault="00966FBA">
      <w:pPr>
        <w:pStyle w:val="ListBullet"/>
        <w:spacing w:after="60"/>
      </w:pPr>
      <w:r>
        <w:rPr>
          <w:b/>
        </w:rPr>
        <w:t xml:space="preserve">Campaign Gaps: </w:t>
      </w:r>
      <w:r>
        <w:t>Shutdowns between blocks create temporal gaps. Lag and rolling features computed naively would incorrectly propagate values across these gaps. The preprocessing explicitly identifies and handles these boundaries.</w:t>
      </w:r>
    </w:p>
    <w:p w14:paraId="551E162D" w14:textId="77777777" w:rsidR="0095768A" w:rsidRDefault="00966FBA">
      <w:pPr>
        <w:pStyle w:val="ListBullet"/>
        <w:spacing w:after="60"/>
      </w:pPr>
      <w:r>
        <w:rPr>
          <w:b/>
        </w:rPr>
        <w:t xml:space="preserve">Block 1 Target Distribution Mismatch: </w:t>
      </w:r>
      <w:r>
        <w:t>The C4H6 mean in Block 1 (0.208 wt%) is 37x higher than Block 4 (0.0057 wt%), reflecting fundamentally different thermodynamic operating conditions during the cold startup regime. Block 1 was ultimately excluded from Model B training.</w:t>
      </w:r>
    </w:p>
    <w:p w14:paraId="7E4595CF" w14:textId="77777777" w:rsidR="0095768A" w:rsidRDefault="00966FBA">
      <w:pPr>
        <w:spacing w:before="120" w:after="120"/>
      </w:pPr>
      <w:r>
        <w:rPr>
          <w:color w:val="B4B4B4"/>
          <w:sz w:val="16"/>
        </w:rPr>
        <w:t>──────────────────────────────────────────────────────────────────────────────────────────</w:t>
      </w:r>
    </w:p>
    <w:p w14:paraId="4E9121C1" w14:textId="77777777" w:rsidR="0095768A" w:rsidRDefault="00966FBA">
      <w:r>
        <w:br w:type="page"/>
      </w:r>
    </w:p>
    <w:p w14:paraId="30C8D72F" w14:textId="77777777" w:rsidR="0095768A" w:rsidRDefault="00966FBA">
      <w:pPr>
        <w:pStyle w:val="Heading1"/>
        <w:spacing w:before="360" w:after="120"/>
      </w:pPr>
      <w:r>
        <w:rPr>
          <w:color w:val="0D47A1"/>
        </w:rPr>
        <w:lastRenderedPageBreak/>
        <w:t>4. Feature Engineering &amp; Drift-Resistant Design</w:t>
      </w:r>
    </w:p>
    <w:p w14:paraId="23F3F966" w14:textId="77777777" w:rsidR="0095768A" w:rsidRDefault="00966FBA">
      <w:pPr>
        <w:spacing w:after="80"/>
      </w:pPr>
      <w:r>
        <w:t>Feature engineering (feature_engineering.py) is the most critical component of this project. The core insight is that absolute sensor readings (temperatures, pressures) drift between campaigns due to pressure setpoint changes, feed quality changes, and equipment fouling. Absolute features cause sign reversals in feature-target correlations across campaigns, leading to model prediction inversion. The solution is a suite of drift-resistant features.</w:t>
      </w:r>
    </w:p>
    <w:p w14:paraId="61B370EE" w14:textId="77777777" w:rsidR="0095768A" w:rsidRDefault="00966FBA">
      <w:pPr>
        <w:pStyle w:val="Heading2"/>
        <w:spacing w:before="240" w:after="120"/>
      </w:pPr>
      <w:r>
        <w:t>4.1 Gap-Aware Time-Series Resampling</w:t>
      </w:r>
    </w:p>
    <w:p w14:paraId="3C00411D" w14:textId="77777777" w:rsidR="0095768A" w:rsidRDefault="00966FBA">
      <w:pPr>
        <w:spacing w:after="80"/>
      </w:pPr>
      <w:r>
        <w:t>Each campaign block is isolated and resampled to a continuous hourly grid before lag and rolling features are computed. The grid is then reindexed back to the original timestamps. This ensures that no lag values leak across campaign gaps, and any gaps within a block propagate NaN correctly.</w:t>
      </w:r>
    </w:p>
    <w:p w14:paraId="70CEC987" w14:textId="77777777" w:rsidR="0095768A" w:rsidRDefault="00966FBA">
      <w:pPr>
        <w:pStyle w:val="NoSpacing"/>
        <w:spacing w:before="80" w:after="80"/>
        <w:ind w:left="432"/>
      </w:pPr>
      <w:r>
        <w:rPr>
          <w:rFonts w:ascii="Courier New" w:hAnsi="Courier New"/>
          <w:color w:val="1E641E"/>
          <w:sz w:val="18"/>
        </w:rPr>
        <w:t># For each Data_Block:</w:t>
      </w:r>
      <w:r>
        <w:rPr>
          <w:rFonts w:ascii="Courier New" w:hAnsi="Courier New"/>
          <w:color w:val="1E641E"/>
          <w:sz w:val="18"/>
        </w:rPr>
        <w:br/>
        <w:t># 1. Extract block slice</w:t>
      </w:r>
      <w:r>
        <w:rPr>
          <w:rFonts w:ascii="Courier New" w:hAnsi="Courier New"/>
          <w:color w:val="1E641E"/>
          <w:sz w:val="18"/>
        </w:rPr>
        <w:br/>
        <w:t># 2. Resample to hourly grid</w:t>
      </w:r>
      <w:r>
        <w:rPr>
          <w:rFonts w:ascii="Courier New" w:hAnsi="Courier New"/>
          <w:color w:val="1E641E"/>
          <w:sz w:val="18"/>
        </w:rPr>
        <w:br/>
        <w:t># 3. Compute lag1, lag2, roll_mean_12h features</w:t>
      </w:r>
      <w:r>
        <w:rPr>
          <w:rFonts w:ascii="Courier New" w:hAnsi="Courier New"/>
          <w:color w:val="1E641E"/>
          <w:sz w:val="18"/>
        </w:rPr>
        <w:br/>
        <w:t># 4. Reindex back to original timestamps</w:t>
      </w:r>
    </w:p>
    <w:p w14:paraId="481631A2" w14:textId="77777777" w:rsidR="0095768A" w:rsidRDefault="00966FBA">
      <w:pPr>
        <w:pStyle w:val="Heading2"/>
        <w:spacing w:before="240" w:after="120"/>
      </w:pPr>
      <w:r>
        <w:t>4.2 Dimensionless Ratio Features</w:t>
      </w:r>
    </w:p>
    <w:p w14:paraId="167AFBC8" w14:textId="77777777" w:rsidR="0095768A" w:rsidRDefault="00966FBA">
      <w:pPr>
        <w:spacing w:after="80"/>
      </w:pPr>
      <w:r>
        <w:t>By normalizing flows by feed rate, the features become dimensionless and campaign-invariant:</w:t>
      </w:r>
    </w:p>
    <w:p w14:paraId="0719D8AA" w14:textId="77777777" w:rsidR="0095768A" w:rsidRDefault="00966FBA">
      <w:pPr>
        <w:pStyle w:val="NoSpacing"/>
        <w:spacing w:before="80" w:after="80"/>
        <w:ind w:left="432"/>
      </w:pPr>
      <w:r>
        <w:rPr>
          <w:rFonts w:ascii="Courier New" w:hAnsi="Courier New"/>
          <w:color w:val="1E641E"/>
          <w:sz w:val="18"/>
        </w:rPr>
        <w:t>Reflux_Ratio     = Reflux_Flow / Feed_Flow</w:t>
      </w:r>
      <w:r>
        <w:rPr>
          <w:rFonts w:ascii="Courier New" w:hAnsi="Courier New"/>
          <w:color w:val="1E641E"/>
          <w:sz w:val="18"/>
        </w:rPr>
        <w:br/>
        <w:t>Steam_Feed_Ratio = Reboiling_Steam_Flow / Feed_Flow</w:t>
      </w:r>
      <w:r>
        <w:rPr>
          <w:rFonts w:ascii="Courier New" w:hAnsi="Courier New"/>
          <w:color w:val="1E641E"/>
          <w:sz w:val="18"/>
        </w:rPr>
        <w:br/>
      </w:r>
      <w:r>
        <w:rPr>
          <w:rFonts w:ascii="Courier New" w:hAnsi="Courier New"/>
          <w:color w:val="1E641E"/>
          <w:sz w:val="18"/>
        </w:rPr>
        <w:br/>
        <w:t># Physical meaning:</w:t>
      </w:r>
      <w:r>
        <w:rPr>
          <w:rFonts w:ascii="Courier New" w:hAnsi="Courier New"/>
          <w:color w:val="1E641E"/>
          <w:sz w:val="18"/>
        </w:rPr>
        <w:br/>
        <w:t># - Reflux_Ratio captures the overhead L/V balance (separation efficiency)</w:t>
      </w:r>
      <w:r>
        <w:rPr>
          <w:rFonts w:ascii="Courier New" w:hAnsi="Courier New"/>
          <w:color w:val="1E641E"/>
          <w:sz w:val="18"/>
        </w:rPr>
        <w:br/>
        <w:t># - Steam_Feed_Ratio captures the reboiler heat input per unit feed</w:t>
      </w:r>
    </w:p>
    <w:p w14:paraId="05999D4C" w14:textId="77777777" w:rsidR="0095768A" w:rsidRDefault="00966FBA">
      <w:pPr>
        <w:pStyle w:val="Heading2"/>
        <w:spacing w:before="240" w:after="120"/>
      </w:pPr>
      <w:r>
        <w:t>4.3 Rolling Deviation Features (_dev24h)</w:t>
      </w:r>
    </w:p>
    <w:p w14:paraId="71340E2D" w14:textId="77777777" w:rsidR="0095768A" w:rsidRDefault="00966FBA">
      <w:pPr>
        <w:spacing w:after="80"/>
      </w:pPr>
      <w:r>
        <w:t>The most important innovation: instead of absolute temperature/pressure values, the model uses the deviation from the 24-hour rolling mean. This extracts the high-frequency transient signal while stripping out the slow campaign-level drift:</w:t>
      </w:r>
    </w:p>
    <w:p w14:paraId="7510BC92" w14:textId="77777777" w:rsidR="0095768A" w:rsidRDefault="00966FBA">
      <w:pPr>
        <w:pStyle w:val="NoSpacing"/>
        <w:spacing w:before="80" w:after="80"/>
        <w:ind w:left="432"/>
      </w:pPr>
      <w:r>
        <w:rPr>
          <w:rFonts w:ascii="Courier New" w:hAnsi="Courier New"/>
          <w:color w:val="1E641E"/>
          <w:sz w:val="18"/>
        </w:rPr>
        <w:t>Column_Bottom_Temp_dev24h     = Column_Bottom_Temp - rolling_mean_24h(Column_Bottom_Temp)</w:t>
      </w:r>
      <w:r>
        <w:rPr>
          <w:rFonts w:ascii="Courier New" w:hAnsi="Courier New"/>
          <w:color w:val="1E641E"/>
          <w:sz w:val="18"/>
        </w:rPr>
        <w:br/>
        <w:t>Control_Tray_Temp_dev24h      = Control_Tray_Temp  - rolling_mean_24h(Control_Tray_Temp)</w:t>
      </w:r>
      <w:r>
        <w:rPr>
          <w:rFonts w:ascii="Courier New" w:hAnsi="Courier New"/>
          <w:color w:val="1E641E"/>
          <w:sz w:val="18"/>
        </w:rPr>
        <w:br/>
        <w:t>Column_Top_Pressure_dev24h    = Column_Top_Pressure - rolling_mean_24h(Column_Top_Pressure)</w:t>
      </w:r>
      <w:r>
        <w:rPr>
          <w:rFonts w:ascii="Courier New" w:hAnsi="Courier New"/>
          <w:color w:val="1E641E"/>
          <w:sz w:val="18"/>
        </w:rPr>
        <w:br/>
        <w:t>Reboiling_Steam_Flow_dev24h   = Reboiling_Steam_Flow - rolling_mean_24h(Reboiling_Steam_Flow)</w:t>
      </w:r>
      <w:r>
        <w:rPr>
          <w:rFonts w:ascii="Courier New" w:hAnsi="Courier New"/>
          <w:color w:val="1E641E"/>
          <w:sz w:val="18"/>
        </w:rPr>
        <w:br/>
        <w:t>Reflux_Flow_dev24h            = Reflux_Flow - rolling_mean_24h(Reflux_Flow)</w:t>
      </w:r>
    </w:p>
    <w:p w14:paraId="1E1F205B" w14:textId="77777777" w:rsidR="0095768A" w:rsidRDefault="00966FBA">
      <w:pPr>
        <w:spacing w:after="80"/>
      </w:pPr>
      <w:r>
        <w:t>These deviations maintain consistent physical interpretation across campaigns: a positive deviation means 'hotter than recent average' regardless of the absolute operating pressure level.</w:t>
      </w:r>
    </w:p>
    <w:p w14:paraId="2B290B84" w14:textId="77777777" w:rsidR="0095768A" w:rsidRDefault="00966FBA">
      <w:pPr>
        <w:pStyle w:val="Heading2"/>
        <w:spacing w:before="240" w:after="120"/>
      </w:pPr>
      <w:r>
        <w:t>4.4 Leak-Free Campaign Anchor</w:t>
      </w:r>
    </w:p>
    <w:p w14:paraId="60AB933A" w14:textId="77777777" w:rsidR="0095768A" w:rsidRDefault="00966FBA">
      <w:pPr>
        <w:spacing w:after="80"/>
      </w:pPr>
      <w:r>
        <w:t>The last valid analyzer reading is forward-filled within each block with a strict hour limit. The critical anti-leakage design is the shift(1) before the fill:</w:t>
      </w:r>
    </w:p>
    <w:p w14:paraId="313C14D4" w14:textId="77777777" w:rsidR="0095768A" w:rsidRDefault="00966FBA">
      <w:pPr>
        <w:pStyle w:val="NoSpacing"/>
        <w:spacing w:before="80" w:after="80"/>
        <w:ind w:left="432"/>
      </w:pPr>
      <w:r>
        <w:rPr>
          <w:rFonts w:ascii="Courier New" w:hAnsi="Courier New"/>
          <w:color w:val="1E641E"/>
          <w:sz w:val="18"/>
        </w:rPr>
        <w:t># C4H8 anchor (72-hour limit):</w:t>
      </w:r>
      <w:r>
        <w:rPr>
          <w:rFonts w:ascii="Courier New" w:hAnsi="Courier New"/>
          <w:color w:val="1E641E"/>
          <w:sz w:val="18"/>
        </w:rPr>
        <w:br/>
        <w:t>df['C4H8_last_valid'] = df['C4H8_Bottom'].where(~df['C4H8_Bottom_stuck'])</w:t>
      </w:r>
      <w:r>
        <w:rPr>
          <w:rFonts w:ascii="Courier New" w:hAnsi="Courier New"/>
          <w:color w:val="1E641E"/>
          <w:sz w:val="18"/>
        </w:rPr>
        <w:br/>
        <w:t>df['C4H8_campaign_anchor'] = (</w:t>
      </w:r>
      <w:r>
        <w:rPr>
          <w:rFonts w:ascii="Courier New" w:hAnsi="Courier New"/>
          <w:color w:val="1E641E"/>
          <w:sz w:val="18"/>
        </w:rPr>
        <w:br/>
        <w:t xml:space="preserve">    df.groupby('Data_Block')['C4H8_last_valid']</w:t>
      </w:r>
      <w:r>
        <w:rPr>
          <w:rFonts w:ascii="Courier New" w:hAnsi="Courier New"/>
          <w:color w:val="1E641E"/>
          <w:sz w:val="18"/>
        </w:rPr>
        <w:br/>
      </w:r>
      <w:r>
        <w:rPr>
          <w:rFonts w:ascii="Courier New" w:hAnsi="Courier New"/>
          <w:color w:val="1E641E"/>
          <w:sz w:val="18"/>
        </w:rPr>
        <w:lastRenderedPageBreak/>
        <w:t xml:space="preserve">      .transform(lambda x: x.shift(1).ffill(limit=72))</w:t>
      </w:r>
      <w:r>
        <w:rPr>
          <w:rFonts w:ascii="Courier New" w:hAnsi="Courier New"/>
          <w:color w:val="1E641E"/>
          <w:sz w:val="18"/>
        </w:rPr>
        <w:br/>
        <w:t>)</w:t>
      </w:r>
      <w:r>
        <w:rPr>
          <w:rFonts w:ascii="Courier New" w:hAnsi="Courier New"/>
          <w:color w:val="1E641E"/>
          <w:sz w:val="18"/>
        </w:rPr>
        <w:br/>
      </w:r>
      <w:r>
        <w:rPr>
          <w:rFonts w:ascii="Courier New" w:hAnsi="Courier New"/>
          <w:color w:val="1E641E"/>
          <w:sz w:val="18"/>
        </w:rPr>
        <w:br/>
        <w:t># The shift(1) ensures the model NEVER sees the current reading as a feature.</w:t>
      </w:r>
      <w:r>
        <w:rPr>
          <w:rFonts w:ascii="Courier New" w:hAnsi="Courier New"/>
          <w:color w:val="1E641E"/>
          <w:sz w:val="18"/>
        </w:rPr>
        <w:br/>
        <w:t># Only the PREVIOUS valid reading is used — 100% leak-free for deployment.</w:t>
      </w:r>
    </w:p>
    <w:p w14:paraId="68F7CD0C" w14:textId="77777777" w:rsidR="0095768A" w:rsidRDefault="00966FBA">
      <w:pPr>
        <w:pStyle w:val="Heading2"/>
        <w:spacing w:before="240" w:after="120"/>
      </w:pPr>
      <w:r>
        <w:t>4.5 Final 8-Feature Configuration (Subset 7 — Anti-Drift)</w:t>
      </w:r>
    </w:p>
    <w:p w14:paraId="058242DE" w14:textId="77777777" w:rsidR="0095768A" w:rsidRDefault="00966FBA">
      <w:pPr>
        <w:spacing w:after="80"/>
      </w:pPr>
      <w:r>
        <w:t>After systematic ablation studies across 7 feature subsets and 11 drift experiments, the following 8-feature configuration was selected as the optimal, drift-resistant, deployment-ready feature set:</w:t>
      </w:r>
    </w:p>
    <w:tbl>
      <w:tblPr>
        <w:tblStyle w:val="TableGrid"/>
        <w:tblW w:w="0" w:type="auto"/>
        <w:jc w:val="center"/>
        <w:tblLook w:val="04A0" w:firstRow="1" w:lastRow="0" w:firstColumn="1" w:lastColumn="0" w:noHBand="0" w:noVBand="1"/>
      </w:tblPr>
      <w:tblGrid>
        <w:gridCol w:w="3135"/>
        <w:gridCol w:w="3135"/>
        <w:gridCol w:w="3135"/>
      </w:tblGrid>
      <w:tr w:rsidR="0095768A" w14:paraId="15109FDA" w14:textId="77777777">
        <w:trPr>
          <w:jc w:val="center"/>
        </w:trPr>
        <w:tc>
          <w:tcPr>
            <w:tcW w:w="3135" w:type="dxa"/>
            <w:shd w:val="clear" w:color="auto" w:fill="1F4E79"/>
          </w:tcPr>
          <w:p w14:paraId="714BFBA3" w14:textId="77777777" w:rsidR="0095768A" w:rsidRDefault="00966FBA">
            <w:pPr>
              <w:jc w:val="center"/>
            </w:pPr>
            <w:r>
              <w:rPr>
                <w:b/>
                <w:color w:val="FFFFFF"/>
                <w:sz w:val="20"/>
              </w:rPr>
              <w:t>Feature</w:t>
            </w:r>
          </w:p>
        </w:tc>
        <w:tc>
          <w:tcPr>
            <w:tcW w:w="3135" w:type="dxa"/>
            <w:shd w:val="clear" w:color="auto" w:fill="1F4E79"/>
          </w:tcPr>
          <w:p w14:paraId="0B0196E0" w14:textId="77777777" w:rsidR="0095768A" w:rsidRDefault="00966FBA">
            <w:pPr>
              <w:jc w:val="center"/>
            </w:pPr>
            <w:r>
              <w:rPr>
                <w:b/>
                <w:color w:val="FFFFFF"/>
                <w:sz w:val="20"/>
              </w:rPr>
              <w:t>Type</w:t>
            </w:r>
          </w:p>
        </w:tc>
        <w:tc>
          <w:tcPr>
            <w:tcW w:w="3135" w:type="dxa"/>
            <w:shd w:val="clear" w:color="auto" w:fill="1F4E79"/>
          </w:tcPr>
          <w:p w14:paraId="5705D030" w14:textId="77777777" w:rsidR="0095768A" w:rsidRDefault="00966FBA">
            <w:pPr>
              <w:jc w:val="center"/>
            </w:pPr>
            <w:r>
              <w:rPr>
                <w:b/>
                <w:color w:val="FFFFFF"/>
                <w:sz w:val="20"/>
              </w:rPr>
              <w:t>Physical Interpretation</w:t>
            </w:r>
          </w:p>
        </w:tc>
      </w:tr>
      <w:tr w:rsidR="0095768A" w14:paraId="4A0FF62C" w14:textId="77777777">
        <w:trPr>
          <w:jc w:val="center"/>
        </w:trPr>
        <w:tc>
          <w:tcPr>
            <w:tcW w:w="3135" w:type="dxa"/>
            <w:shd w:val="clear" w:color="auto" w:fill="F5F5F5"/>
          </w:tcPr>
          <w:p w14:paraId="39D11C94" w14:textId="77777777" w:rsidR="0095768A" w:rsidRDefault="00966FBA">
            <w:r>
              <w:rPr>
                <w:sz w:val="19"/>
              </w:rPr>
              <w:t>C4H8_campaign_anchor</w:t>
            </w:r>
          </w:p>
        </w:tc>
        <w:tc>
          <w:tcPr>
            <w:tcW w:w="3135" w:type="dxa"/>
            <w:shd w:val="clear" w:color="auto" w:fill="F5F5F5"/>
          </w:tcPr>
          <w:p w14:paraId="26421DF4" w14:textId="77777777" w:rsidR="0095768A" w:rsidRDefault="00966FBA">
            <w:r>
              <w:rPr>
                <w:sz w:val="19"/>
              </w:rPr>
              <w:t>Dynamic Calibration</w:t>
            </w:r>
          </w:p>
        </w:tc>
        <w:tc>
          <w:tcPr>
            <w:tcW w:w="3135" w:type="dxa"/>
            <w:shd w:val="clear" w:color="auto" w:fill="F5F5F5"/>
          </w:tcPr>
          <w:p w14:paraId="5183D85B" w14:textId="77777777" w:rsidR="0095768A" w:rsidRDefault="00966FBA">
            <w:r>
              <w:rPr>
                <w:sz w:val="19"/>
              </w:rPr>
              <w:t>Last valid analyzer reading (12–72h limit). Provides campaign composition baseline.</w:t>
            </w:r>
          </w:p>
        </w:tc>
      </w:tr>
      <w:tr w:rsidR="0095768A" w14:paraId="135215BF" w14:textId="77777777">
        <w:trPr>
          <w:jc w:val="center"/>
        </w:trPr>
        <w:tc>
          <w:tcPr>
            <w:tcW w:w="3135" w:type="dxa"/>
            <w:shd w:val="clear" w:color="auto" w:fill="FFFFFF"/>
          </w:tcPr>
          <w:p w14:paraId="6163CB07" w14:textId="77777777" w:rsidR="0095768A" w:rsidRDefault="00966FBA">
            <w:r>
              <w:rPr>
                <w:sz w:val="19"/>
              </w:rPr>
              <w:t>Reflux_Ratio</w:t>
            </w:r>
          </w:p>
        </w:tc>
        <w:tc>
          <w:tcPr>
            <w:tcW w:w="3135" w:type="dxa"/>
            <w:shd w:val="clear" w:color="auto" w:fill="FFFFFF"/>
          </w:tcPr>
          <w:p w14:paraId="4C70AB9A" w14:textId="77777777" w:rsidR="0095768A" w:rsidRDefault="00966FBA">
            <w:r>
              <w:rPr>
                <w:sz w:val="19"/>
              </w:rPr>
              <w:t>Dimensionless Ratio</w:t>
            </w:r>
          </w:p>
        </w:tc>
        <w:tc>
          <w:tcPr>
            <w:tcW w:w="3135" w:type="dxa"/>
            <w:shd w:val="clear" w:color="auto" w:fill="FFFFFF"/>
          </w:tcPr>
          <w:p w14:paraId="1974078B" w14:textId="77777777" w:rsidR="0095768A" w:rsidRDefault="00966FBA">
            <w:r>
              <w:rPr>
                <w:sz w:val="19"/>
              </w:rPr>
              <w:t>Overhead L/V balance. Campaign-invariant separation efficiency.</w:t>
            </w:r>
          </w:p>
        </w:tc>
      </w:tr>
      <w:tr w:rsidR="0095768A" w14:paraId="14D71BA4" w14:textId="77777777">
        <w:trPr>
          <w:jc w:val="center"/>
        </w:trPr>
        <w:tc>
          <w:tcPr>
            <w:tcW w:w="3135" w:type="dxa"/>
            <w:shd w:val="clear" w:color="auto" w:fill="F5F5F5"/>
          </w:tcPr>
          <w:p w14:paraId="4F190758" w14:textId="77777777" w:rsidR="0095768A" w:rsidRDefault="00966FBA">
            <w:r>
              <w:rPr>
                <w:sz w:val="19"/>
              </w:rPr>
              <w:t>Steam_Feed_Ratio</w:t>
            </w:r>
          </w:p>
        </w:tc>
        <w:tc>
          <w:tcPr>
            <w:tcW w:w="3135" w:type="dxa"/>
            <w:shd w:val="clear" w:color="auto" w:fill="F5F5F5"/>
          </w:tcPr>
          <w:p w14:paraId="0E3B9556" w14:textId="77777777" w:rsidR="0095768A" w:rsidRDefault="00966FBA">
            <w:r>
              <w:rPr>
                <w:sz w:val="19"/>
              </w:rPr>
              <w:t>Dimensionless Ratio</w:t>
            </w:r>
          </w:p>
        </w:tc>
        <w:tc>
          <w:tcPr>
            <w:tcW w:w="3135" w:type="dxa"/>
            <w:shd w:val="clear" w:color="auto" w:fill="F5F5F5"/>
          </w:tcPr>
          <w:p w14:paraId="1EDCB9F8" w14:textId="77777777" w:rsidR="0095768A" w:rsidRDefault="00966FBA">
            <w:r>
              <w:rPr>
                <w:sz w:val="19"/>
              </w:rPr>
              <w:t>Reboiler heat input per unit feed. Campaign-invariant energy balance.</w:t>
            </w:r>
          </w:p>
        </w:tc>
      </w:tr>
      <w:tr w:rsidR="0095768A" w14:paraId="19A9018B" w14:textId="77777777">
        <w:trPr>
          <w:jc w:val="center"/>
        </w:trPr>
        <w:tc>
          <w:tcPr>
            <w:tcW w:w="3135" w:type="dxa"/>
            <w:shd w:val="clear" w:color="auto" w:fill="FFFFFF"/>
          </w:tcPr>
          <w:p w14:paraId="1B4C0D11" w14:textId="77777777" w:rsidR="0095768A" w:rsidRDefault="00966FBA">
            <w:r>
              <w:rPr>
                <w:sz w:val="19"/>
              </w:rPr>
              <w:t>Reboiling_Steam_Flow_dev24h</w:t>
            </w:r>
          </w:p>
        </w:tc>
        <w:tc>
          <w:tcPr>
            <w:tcW w:w="3135" w:type="dxa"/>
            <w:shd w:val="clear" w:color="auto" w:fill="FFFFFF"/>
          </w:tcPr>
          <w:p w14:paraId="4F9DF847" w14:textId="77777777" w:rsidR="0095768A" w:rsidRDefault="00966FBA">
            <w:r>
              <w:rPr>
                <w:sz w:val="19"/>
              </w:rPr>
              <w:t>Short-term Deviation</w:t>
            </w:r>
          </w:p>
        </w:tc>
        <w:tc>
          <w:tcPr>
            <w:tcW w:w="3135" w:type="dxa"/>
            <w:shd w:val="clear" w:color="auto" w:fill="FFFFFF"/>
          </w:tcPr>
          <w:p w14:paraId="7A4A90FC" w14:textId="77777777" w:rsidR="0095768A" w:rsidRDefault="00966FBA">
            <w:r>
              <w:rPr>
                <w:sz w:val="19"/>
              </w:rPr>
              <w:t>Steam change from 24h average. High-frequency heat input signal.</w:t>
            </w:r>
          </w:p>
        </w:tc>
      </w:tr>
      <w:tr w:rsidR="0095768A" w14:paraId="27A33FC9" w14:textId="77777777">
        <w:trPr>
          <w:jc w:val="center"/>
        </w:trPr>
        <w:tc>
          <w:tcPr>
            <w:tcW w:w="3135" w:type="dxa"/>
            <w:shd w:val="clear" w:color="auto" w:fill="F5F5F5"/>
          </w:tcPr>
          <w:p w14:paraId="03ACFDDA" w14:textId="77777777" w:rsidR="0095768A" w:rsidRDefault="00966FBA">
            <w:r>
              <w:rPr>
                <w:sz w:val="19"/>
              </w:rPr>
              <w:t>Reflux_Flow_dev24h</w:t>
            </w:r>
          </w:p>
        </w:tc>
        <w:tc>
          <w:tcPr>
            <w:tcW w:w="3135" w:type="dxa"/>
            <w:shd w:val="clear" w:color="auto" w:fill="F5F5F5"/>
          </w:tcPr>
          <w:p w14:paraId="1E934B32" w14:textId="77777777" w:rsidR="0095768A" w:rsidRDefault="00966FBA">
            <w:r>
              <w:rPr>
                <w:sz w:val="19"/>
              </w:rPr>
              <w:t>Short-term Deviation</w:t>
            </w:r>
          </w:p>
        </w:tc>
        <w:tc>
          <w:tcPr>
            <w:tcW w:w="3135" w:type="dxa"/>
            <w:shd w:val="clear" w:color="auto" w:fill="F5F5F5"/>
          </w:tcPr>
          <w:p w14:paraId="13B87D15" w14:textId="77777777" w:rsidR="0095768A" w:rsidRDefault="00966FBA">
            <w:r>
              <w:rPr>
                <w:sz w:val="19"/>
              </w:rPr>
              <w:t>Reflux change from 24h average. Short-term L/V balance perturbation.</w:t>
            </w:r>
          </w:p>
        </w:tc>
      </w:tr>
      <w:tr w:rsidR="0095768A" w14:paraId="379C0F61" w14:textId="77777777">
        <w:trPr>
          <w:jc w:val="center"/>
        </w:trPr>
        <w:tc>
          <w:tcPr>
            <w:tcW w:w="3135" w:type="dxa"/>
            <w:shd w:val="clear" w:color="auto" w:fill="FFFFFF"/>
          </w:tcPr>
          <w:p w14:paraId="3CD2BB7D" w14:textId="77777777" w:rsidR="0095768A" w:rsidRDefault="00966FBA">
            <w:r>
              <w:rPr>
                <w:sz w:val="19"/>
              </w:rPr>
              <w:t>Column_Bottom_Temp_dev24h</w:t>
            </w:r>
          </w:p>
        </w:tc>
        <w:tc>
          <w:tcPr>
            <w:tcW w:w="3135" w:type="dxa"/>
            <w:shd w:val="clear" w:color="auto" w:fill="FFFFFF"/>
          </w:tcPr>
          <w:p w14:paraId="7B6F9076" w14:textId="77777777" w:rsidR="0095768A" w:rsidRDefault="00966FBA">
            <w:r>
              <w:rPr>
                <w:sz w:val="19"/>
              </w:rPr>
              <w:t>Short-term Deviation</w:t>
            </w:r>
          </w:p>
        </w:tc>
        <w:tc>
          <w:tcPr>
            <w:tcW w:w="3135" w:type="dxa"/>
            <w:shd w:val="clear" w:color="auto" w:fill="FFFFFF"/>
          </w:tcPr>
          <w:p w14:paraId="0205E7D9" w14:textId="77777777" w:rsidR="0095768A" w:rsidRDefault="00966FBA">
            <w:r>
              <w:rPr>
                <w:sz w:val="19"/>
              </w:rPr>
              <w:t>Temperature change from 24h average. Composition change proxy.</w:t>
            </w:r>
          </w:p>
        </w:tc>
      </w:tr>
      <w:tr w:rsidR="0095768A" w14:paraId="2DB8DF38" w14:textId="77777777">
        <w:trPr>
          <w:jc w:val="center"/>
        </w:trPr>
        <w:tc>
          <w:tcPr>
            <w:tcW w:w="3135" w:type="dxa"/>
            <w:shd w:val="clear" w:color="auto" w:fill="F5F5F5"/>
          </w:tcPr>
          <w:p w14:paraId="7906C1C5" w14:textId="77777777" w:rsidR="0095768A" w:rsidRDefault="00966FBA">
            <w:r>
              <w:rPr>
                <w:sz w:val="19"/>
              </w:rPr>
              <w:t>Control_Tray_Temp_dev24h</w:t>
            </w:r>
          </w:p>
        </w:tc>
        <w:tc>
          <w:tcPr>
            <w:tcW w:w="3135" w:type="dxa"/>
            <w:shd w:val="clear" w:color="auto" w:fill="F5F5F5"/>
          </w:tcPr>
          <w:p w14:paraId="1344A8FE" w14:textId="77777777" w:rsidR="0095768A" w:rsidRDefault="00966FBA">
            <w:r>
              <w:rPr>
                <w:sz w:val="19"/>
              </w:rPr>
              <w:t>Short-term Deviation</w:t>
            </w:r>
          </w:p>
        </w:tc>
        <w:tc>
          <w:tcPr>
            <w:tcW w:w="3135" w:type="dxa"/>
            <w:shd w:val="clear" w:color="auto" w:fill="F5F5F5"/>
          </w:tcPr>
          <w:p w14:paraId="4C13C6A7" w14:textId="77777777" w:rsidR="0095768A" w:rsidRDefault="00966FBA">
            <w:r>
              <w:rPr>
                <w:sz w:val="19"/>
              </w:rPr>
              <w:t>Tray temperature deviation. Secondary composition change indicator.</w:t>
            </w:r>
          </w:p>
        </w:tc>
      </w:tr>
      <w:tr w:rsidR="0095768A" w14:paraId="56A6D01E" w14:textId="77777777">
        <w:trPr>
          <w:jc w:val="center"/>
        </w:trPr>
        <w:tc>
          <w:tcPr>
            <w:tcW w:w="3135" w:type="dxa"/>
            <w:shd w:val="clear" w:color="auto" w:fill="FFFFFF"/>
          </w:tcPr>
          <w:p w14:paraId="2858260F" w14:textId="77777777" w:rsidR="0095768A" w:rsidRDefault="00966FBA">
            <w:r>
              <w:rPr>
                <w:sz w:val="19"/>
              </w:rPr>
              <w:t>Column_Top_Pressure_dev24h</w:t>
            </w:r>
          </w:p>
        </w:tc>
        <w:tc>
          <w:tcPr>
            <w:tcW w:w="3135" w:type="dxa"/>
            <w:shd w:val="clear" w:color="auto" w:fill="FFFFFF"/>
          </w:tcPr>
          <w:p w14:paraId="58B8E890" w14:textId="77777777" w:rsidR="0095768A" w:rsidRDefault="00966FBA">
            <w:r>
              <w:rPr>
                <w:sz w:val="19"/>
              </w:rPr>
              <w:t>Short-term Deviation</w:t>
            </w:r>
          </w:p>
        </w:tc>
        <w:tc>
          <w:tcPr>
            <w:tcW w:w="3135" w:type="dxa"/>
            <w:shd w:val="clear" w:color="auto" w:fill="FFFFFF"/>
          </w:tcPr>
          <w:p w14:paraId="48BEB15B" w14:textId="77777777" w:rsidR="0095768A" w:rsidRDefault="00966FBA">
            <w:r>
              <w:rPr>
                <w:sz w:val="19"/>
              </w:rPr>
              <w:t>Pressure change from 24h average. Condenser or overhead load change.</w:t>
            </w:r>
          </w:p>
        </w:tc>
      </w:tr>
    </w:tbl>
    <w:p w14:paraId="588AE37E" w14:textId="77777777" w:rsidR="0095768A" w:rsidRDefault="0095768A"/>
    <w:p w14:paraId="63463562" w14:textId="77777777" w:rsidR="0095768A" w:rsidRDefault="00966FBA">
      <w:pPr>
        <w:spacing w:before="120" w:after="120"/>
      </w:pPr>
      <w:r>
        <w:rPr>
          <w:color w:val="B4B4B4"/>
          <w:sz w:val="16"/>
        </w:rPr>
        <w:t>──────────────────────────────────────────────────────────────────────────────────────────</w:t>
      </w:r>
    </w:p>
    <w:p w14:paraId="177ADDED" w14:textId="77777777" w:rsidR="0095768A" w:rsidRDefault="00966FBA">
      <w:r>
        <w:br w:type="page"/>
      </w:r>
    </w:p>
    <w:p w14:paraId="5FA08119" w14:textId="77777777" w:rsidR="0095768A" w:rsidRDefault="00966FBA">
      <w:pPr>
        <w:pStyle w:val="Heading1"/>
        <w:spacing w:before="360" w:after="120"/>
      </w:pPr>
      <w:r>
        <w:rPr>
          <w:color w:val="0D47A1"/>
        </w:rPr>
        <w:lastRenderedPageBreak/>
        <w:t>5. Model A — C4H8 Soft Sensor Development</w:t>
      </w:r>
    </w:p>
    <w:p w14:paraId="2B85782C" w14:textId="77777777" w:rsidR="0095768A" w:rsidRDefault="00966FBA">
      <w:pPr>
        <w:spacing w:after="80"/>
      </w:pPr>
      <w:r>
        <w:t>Model A predicts C4H8 wt% in the debutanizer bottom product. This is the primary model — C4H8 (butylene) constitutes the dominant fraction of Total C4 slippage. The target variable is C4H8_Bottom.</w:t>
      </w:r>
    </w:p>
    <w:p w14:paraId="3A5FEC87" w14:textId="77777777" w:rsidR="0095768A" w:rsidRDefault="00966FBA">
      <w:pPr>
        <w:pStyle w:val="Heading2"/>
        <w:spacing w:before="240" w:after="120"/>
      </w:pPr>
      <w:r>
        <w:t>5.1 Training Strategy</w:t>
      </w:r>
    </w:p>
    <w:p w14:paraId="0D01C7E5" w14:textId="77777777" w:rsidR="0095768A" w:rsidRDefault="00966FBA">
      <w:pPr>
        <w:pStyle w:val="ListBullet"/>
        <w:spacing w:after="60"/>
      </w:pPr>
      <w:r>
        <w:rPr>
          <w:b/>
        </w:rPr>
        <w:t xml:space="preserve">Train Set: </w:t>
      </w:r>
      <w:r>
        <w:t>Data Blocks 1, 2, and 3 (all hot-regime, non-shutdown rows with valid analyzer readings).</w:t>
      </w:r>
    </w:p>
    <w:p w14:paraId="185E4F4C" w14:textId="77777777" w:rsidR="0095768A" w:rsidRDefault="00966FBA">
      <w:pPr>
        <w:pStyle w:val="ListBullet"/>
        <w:spacing w:after="60"/>
      </w:pPr>
      <w:r>
        <w:rPr>
          <w:b/>
        </w:rPr>
        <w:t xml:space="preserve">Test Set: </w:t>
      </w:r>
      <w:r>
        <w:t>Data Block 4 — the most recent campaign, held out entirely. Never used during training or hyperparameter tuning.</w:t>
      </w:r>
    </w:p>
    <w:p w14:paraId="7514C570" w14:textId="77777777" w:rsidR="0095768A" w:rsidRDefault="00966FBA">
      <w:pPr>
        <w:pStyle w:val="ListBullet"/>
        <w:spacing w:after="60"/>
      </w:pPr>
      <w:r>
        <w:rPr>
          <w:b/>
        </w:rPr>
        <w:t xml:space="preserve">Cross-Validation: </w:t>
      </w:r>
      <w:r>
        <w:t>5-fold TimeSeriesSplit CV within the training blocks used for Optuna hyperparameter optimization.</w:t>
      </w:r>
    </w:p>
    <w:p w14:paraId="38E747AF" w14:textId="77777777" w:rsidR="0095768A" w:rsidRDefault="00966FBA">
      <w:pPr>
        <w:pStyle w:val="Heading2"/>
        <w:spacing w:before="240" w:after="120"/>
      </w:pPr>
      <w:r>
        <w:t>5.2 Algorithm Selection</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95768A" w14:paraId="4235AA0E" w14:textId="77777777">
        <w:trPr>
          <w:jc w:val="center"/>
        </w:trPr>
        <w:tc>
          <w:tcPr>
            <w:tcW w:w="1881" w:type="dxa"/>
            <w:shd w:val="clear" w:color="auto" w:fill="1F4E79"/>
          </w:tcPr>
          <w:p w14:paraId="1BB5D0EE" w14:textId="77777777" w:rsidR="0095768A" w:rsidRDefault="00966FBA">
            <w:pPr>
              <w:jc w:val="center"/>
            </w:pPr>
            <w:r>
              <w:rPr>
                <w:b/>
                <w:color w:val="FFFFFF"/>
                <w:sz w:val="20"/>
              </w:rPr>
              <w:t>Algorithm</w:t>
            </w:r>
          </w:p>
        </w:tc>
        <w:tc>
          <w:tcPr>
            <w:tcW w:w="1881" w:type="dxa"/>
            <w:shd w:val="clear" w:color="auto" w:fill="1F4E79"/>
          </w:tcPr>
          <w:p w14:paraId="291CF176" w14:textId="77777777" w:rsidR="0095768A" w:rsidRDefault="00966FBA">
            <w:pPr>
              <w:jc w:val="center"/>
            </w:pPr>
            <w:r>
              <w:rPr>
                <w:b/>
                <w:color w:val="FFFFFF"/>
                <w:sz w:val="20"/>
              </w:rPr>
              <w:t>CV R² (Train)</w:t>
            </w:r>
          </w:p>
        </w:tc>
        <w:tc>
          <w:tcPr>
            <w:tcW w:w="1881" w:type="dxa"/>
            <w:shd w:val="clear" w:color="auto" w:fill="1F4E79"/>
          </w:tcPr>
          <w:p w14:paraId="5667FBC8" w14:textId="77777777" w:rsidR="0095768A" w:rsidRDefault="00966FBA">
            <w:pPr>
              <w:jc w:val="center"/>
            </w:pPr>
            <w:r>
              <w:rPr>
                <w:b/>
                <w:color w:val="FFFFFF"/>
                <w:sz w:val="20"/>
              </w:rPr>
              <w:t>Test R² (Block 4)</w:t>
            </w:r>
          </w:p>
        </w:tc>
        <w:tc>
          <w:tcPr>
            <w:tcW w:w="1881" w:type="dxa"/>
            <w:shd w:val="clear" w:color="auto" w:fill="1F4E79"/>
          </w:tcPr>
          <w:p w14:paraId="6E32FF2C" w14:textId="77777777" w:rsidR="0095768A" w:rsidRDefault="00966FBA">
            <w:pPr>
              <w:jc w:val="center"/>
            </w:pPr>
            <w:r>
              <w:rPr>
                <w:b/>
                <w:color w:val="FFFFFF"/>
                <w:sz w:val="20"/>
              </w:rPr>
              <w:t>Test MAE (wt%)</w:t>
            </w:r>
          </w:p>
        </w:tc>
        <w:tc>
          <w:tcPr>
            <w:tcW w:w="1881" w:type="dxa"/>
            <w:shd w:val="clear" w:color="auto" w:fill="1F4E79"/>
          </w:tcPr>
          <w:p w14:paraId="35741AD2" w14:textId="77777777" w:rsidR="0095768A" w:rsidRDefault="00966FBA">
            <w:pPr>
              <w:jc w:val="center"/>
            </w:pPr>
            <w:r>
              <w:rPr>
                <w:b/>
                <w:color w:val="FFFFFF"/>
                <w:sz w:val="20"/>
              </w:rPr>
              <w:t>Notes</w:t>
            </w:r>
          </w:p>
        </w:tc>
      </w:tr>
      <w:tr w:rsidR="0095768A" w14:paraId="335DC9DE" w14:textId="77777777">
        <w:trPr>
          <w:jc w:val="center"/>
        </w:trPr>
        <w:tc>
          <w:tcPr>
            <w:tcW w:w="1881" w:type="dxa"/>
            <w:shd w:val="clear" w:color="auto" w:fill="F5F5F5"/>
          </w:tcPr>
          <w:p w14:paraId="1FC9A4AB" w14:textId="77777777" w:rsidR="0095768A" w:rsidRDefault="00966FBA">
            <w:r>
              <w:rPr>
                <w:sz w:val="19"/>
              </w:rPr>
              <w:t>Tuned LightGBM</w:t>
            </w:r>
          </w:p>
        </w:tc>
        <w:tc>
          <w:tcPr>
            <w:tcW w:w="1881" w:type="dxa"/>
            <w:shd w:val="clear" w:color="auto" w:fill="F5F5F5"/>
          </w:tcPr>
          <w:p w14:paraId="15BEF5D6" w14:textId="77777777" w:rsidR="0095768A" w:rsidRDefault="00966FBA">
            <w:r>
              <w:rPr>
                <w:sz w:val="19"/>
              </w:rPr>
              <w:t>0.7087</w:t>
            </w:r>
          </w:p>
        </w:tc>
        <w:tc>
          <w:tcPr>
            <w:tcW w:w="1881" w:type="dxa"/>
            <w:shd w:val="clear" w:color="auto" w:fill="F5F5F5"/>
          </w:tcPr>
          <w:p w14:paraId="59E9D1AE" w14:textId="77777777" w:rsidR="0095768A" w:rsidRDefault="00966FBA">
            <w:r>
              <w:rPr>
                <w:sz w:val="19"/>
              </w:rPr>
              <w:t>0.9147</w:t>
            </w:r>
          </w:p>
        </w:tc>
        <w:tc>
          <w:tcPr>
            <w:tcW w:w="1881" w:type="dxa"/>
            <w:shd w:val="clear" w:color="auto" w:fill="F5F5F5"/>
          </w:tcPr>
          <w:p w14:paraId="7A1DF03A" w14:textId="77777777" w:rsidR="0095768A" w:rsidRDefault="00966FBA">
            <w:r>
              <w:rPr>
                <w:sz w:val="19"/>
              </w:rPr>
              <w:t>0.0494</w:t>
            </w:r>
          </w:p>
        </w:tc>
        <w:tc>
          <w:tcPr>
            <w:tcW w:w="1881" w:type="dxa"/>
            <w:shd w:val="clear" w:color="auto" w:fill="F5F5F5"/>
          </w:tcPr>
          <w:p w14:paraId="6995D01D" w14:textId="77777777" w:rsidR="0095768A" w:rsidRDefault="00966FBA">
            <w:r>
              <w:rPr>
                <w:sz w:val="19"/>
              </w:rPr>
              <w:t>Best overall</w:t>
            </w:r>
          </w:p>
        </w:tc>
      </w:tr>
      <w:tr w:rsidR="0095768A" w14:paraId="6DE41310" w14:textId="77777777">
        <w:trPr>
          <w:jc w:val="center"/>
        </w:trPr>
        <w:tc>
          <w:tcPr>
            <w:tcW w:w="1881" w:type="dxa"/>
            <w:shd w:val="clear" w:color="auto" w:fill="FFFFFF"/>
          </w:tcPr>
          <w:p w14:paraId="3016219E" w14:textId="77777777" w:rsidR="0095768A" w:rsidRDefault="00966FBA">
            <w:r>
              <w:rPr>
                <w:sz w:val="19"/>
              </w:rPr>
              <w:t>Tuned XGBoost</w:t>
            </w:r>
          </w:p>
        </w:tc>
        <w:tc>
          <w:tcPr>
            <w:tcW w:w="1881" w:type="dxa"/>
            <w:shd w:val="clear" w:color="auto" w:fill="FFFFFF"/>
          </w:tcPr>
          <w:p w14:paraId="5C146750" w14:textId="77777777" w:rsidR="0095768A" w:rsidRDefault="00966FBA">
            <w:r>
              <w:rPr>
                <w:sz w:val="19"/>
              </w:rPr>
              <w:t>0.7037</w:t>
            </w:r>
          </w:p>
        </w:tc>
        <w:tc>
          <w:tcPr>
            <w:tcW w:w="1881" w:type="dxa"/>
            <w:shd w:val="clear" w:color="auto" w:fill="FFFFFF"/>
          </w:tcPr>
          <w:p w14:paraId="15CC5BC1" w14:textId="77777777" w:rsidR="0095768A" w:rsidRDefault="00966FBA">
            <w:r>
              <w:rPr>
                <w:sz w:val="19"/>
              </w:rPr>
              <w:t>0.9074</w:t>
            </w:r>
          </w:p>
        </w:tc>
        <w:tc>
          <w:tcPr>
            <w:tcW w:w="1881" w:type="dxa"/>
            <w:shd w:val="clear" w:color="auto" w:fill="FFFFFF"/>
          </w:tcPr>
          <w:p w14:paraId="5BE8BFF9" w14:textId="77777777" w:rsidR="0095768A" w:rsidRDefault="00966FBA">
            <w:r>
              <w:rPr>
                <w:sz w:val="19"/>
              </w:rPr>
              <w:t>0.0516</w:t>
            </w:r>
          </w:p>
        </w:tc>
        <w:tc>
          <w:tcPr>
            <w:tcW w:w="1881" w:type="dxa"/>
            <w:shd w:val="clear" w:color="auto" w:fill="FFFFFF"/>
          </w:tcPr>
          <w:p w14:paraId="0B198A87" w14:textId="77777777" w:rsidR="0095768A" w:rsidRDefault="00966FBA">
            <w:r>
              <w:rPr>
                <w:sz w:val="19"/>
              </w:rPr>
              <w:t>Selected for deployment (best JSON portability)</w:t>
            </w:r>
          </w:p>
        </w:tc>
      </w:tr>
      <w:tr w:rsidR="0095768A" w14:paraId="1E621A5C" w14:textId="77777777">
        <w:trPr>
          <w:jc w:val="center"/>
        </w:trPr>
        <w:tc>
          <w:tcPr>
            <w:tcW w:w="1881" w:type="dxa"/>
            <w:shd w:val="clear" w:color="auto" w:fill="F5F5F5"/>
          </w:tcPr>
          <w:p w14:paraId="61BC4B97" w14:textId="77777777" w:rsidR="0095768A" w:rsidRDefault="00966FBA">
            <w:r>
              <w:rPr>
                <w:sz w:val="19"/>
              </w:rPr>
              <w:t>Ensemble (CB+XG+LG)</w:t>
            </w:r>
          </w:p>
        </w:tc>
        <w:tc>
          <w:tcPr>
            <w:tcW w:w="1881" w:type="dxa"/>
            <w:shd w:val="clear" w:color="auto" w:fill="F5F5F5"/>
          </w:tcPr>
          <w:p w14:paraId="0FACC696" w14:textId="77777777" w:rsidR="0095768A" w:rsidRDefault="00966FBA">
            <w:r>
              <w:rPr>
                <w:sz w:val="19"/>
              </w:rPr>
              <w:t>N/A</w:t>
            </w:r>
          </w:p>
        </w:tc>
        <w:tc>
          <w:tcPr>
            <w:tcW w:w="1881" w:type="dxa"/>
            <w:shd w:val="clear" w:color="auto" w:fill="F5F5F5"/>
          </w:tcPr>
          <w:p w14:paraId="724B1D17" w14:textId="77777777" w:rsidR="0095768A" w:rsidRDefault="00966FBA">
            <w:r>
              <w:rPr>
                <w:sz w:val="19"/>
              </w:rPr>
              <w:t>0.9052</w:t>
            </w:r>
          </w:p>
        </w:tc>
        <w:tc>
          <w:tcPr>
            <w:tcW w:w="1881" w:type="dxa"/>
            <w:shd w:val="clear" w:color="auto" w:fill="F5F5F5"/>
          </w:tcPr>
          <w:p w14:paraId="46A7E8D3" w14:textId="77777777" w:rsidR="0095768A" w:rsidRDefault="00966FBA">
            <w:r>
              <w:rPr>
                <w:sz w:val="19"/>
              </w:rPr>
              <w:t>0.0513</w:t>
            </w:r>
          </w:p>
        </w:tc>
        <w:tc>
          <w:tcPr>
            <w:tcW w:w="1881" w:type="dxa"/>
            <w:shd w:val="clear" w:color="auto" w:fill="F5F5F5"/>
          </w:tcPr>
          <w:p w14:paraId="329BCF07" w14:textId="77777777" w:rsidR="0095768A" w:rsidRDefault="00966FBA">
            <w:r>
              <w:rPr>
                <w:sz w:val="19"/>
              </w:rPr>
              <w:t>Marginal gain, added complexity</w:t>
            </w:r>
          </w:p>
        </w:tc>
      </w:tr>
      <w:tr w:rsidR="0095768A" w14:paraId="5FFEE4D2" w14:textId="77777777">
        <w:trPr>
          <w:jc w:val="center"/>
        </w:trPr>
        <w:tc>
          <w:tcPr>
            <w:tcW w:w="1881" w:type="dxa"/>
            <w:shd w:val="clear" w:color="auto" w:fill="FFFFFF"/>
          </w:tcPr>
          <w:p w14:paraId="3499F498" w14:textId="77777777" w:rsidR="0095768A" w:rsidRDefault="00966FBA">
            <w:r>
              <w:rPr>
                <w:sz w:val="19"/>
              </w:rPr>
              <w:t>Tuned CatBoost</w:t>
            </w:r>
          </w:p>
        </w:tc>
        <w:tc>
          <w:tcPr>
            <w:tcW w:w="1881" w:type="dxa"/>
            <w:shd w:val="clear" w:color="auto" w:fill="FFFFFF"/>
          </w:tcPr>
          <w:p w14:paraId="11493567" w14:textId="77777777" w:rsidR="0095768A" w:rsidRDefault="00966FBA">
            <w:r>
              <w:rPr>
                <w:sz w:val="19"/>
              </w:rPr>
              <w:t>0.7181</w:t>
            </w:r>
          </w:p>
        </w:tc>
        <w:tc>
          <w:tcPr>
            <w:tcW w:w="1881" w:type="dxa"/>
            <w:shd w:val="clear" w:color="auto" w:fill="FFFFFF"/>
          </w:tcPr>
          <w:p w14:paraId="40925D27" w14:textId="77777777" w:rsidR="0095768A" w:rsidRDefault="00966FBA">
            <w:r>
              <w:rPr>
                <w:sz w:val="19"/>
              </w:rPr>
              <w:t>0.9030</w:t>
            </w:r>
          </w:p>
        </w:tc>
        <w:tc>
          <w:tcPr>
            <w:tcW w:w="1881" w:type="dxa"/>
            <w:shd w:val="clear" w:color="auto" w:fill="FFFFFF"/>
          </w:tcPr>
          <w:p w14:paraId="4A0C6581" w14:textId="77777777" w:rsidR="0095768A" w:rsidRDefault="00966FBA">
            <w:r>
              <w:rPr>
                <w:sz w:val="19"/>
              </w:rPr>
              <w:t>0.0524</w:t>
            </w:r>
          </w:p>
        </w:tc>
        <w:tc>
          <w:tcPr>
            <w:tcW w:w="1881" w:type="dxa"/>
            <w:shd w:val="clear" w:color="auto" w:fill="FFFFFF"/>
          </w:tcPr>
          <w:p w14:paraId="589ED284" w14:textId="77777777" w:rsidR="0095768A" w:rsidRDefault="00966FBA">
            <w:r>
              <w:rPr>
                <w:sz w:val="19"/>
              </w:rPr>
              <w:t>Best CV, slightly lower test R²</w:t>
            </w:r>
          </w:p>
        </w:tc>
      </w:tr>
      <w:tr w:rsidR="0095768A" w14:paraId="393A30B5" w14:textId="77777777">
        <w:trPr>
          <w:jc w:val="center"/>
        </w:trPr>
        <w:tc>
          <w:tcPr>
            <w:tcW w:w="1881" w:type="dxa"/>
            <w:shd w:val="clear" w:color="auto" w:fill="F5F5F5"/>
          </w:tcPr>
          <w:p w14:paraId="509D4872" w14:textId="77777777" w:rsidR="0095768A" w:rsidRDefault="00966FBA">
            <w:r>
              <w:rPr>
                <w:sz w:val="19"/>
              </w:rPr>
              <w:t>XGBoost (Baseline)</w:t>
            </w:r>
          </w:p>
        </w:tc>
        <w:tc>
          <w:tcPr>
            <w:tcW w:w="1881" w:type="dxa"/>
            <w:shd w:val="clear" w:color="auto" w:fill="F5F5F5"/>
          </w:tcPr>
          <w:p w14:paraId="3CF1166E" w14:textId="77777777" w:rsidR="0095768A" w:rsidRDefault="00966FBA">
            <w:r>
              <w:rPr>
                <w:sz w:val="19"/>
              </w:rPr>
              <w:t>N/A</w:t>
            </w:r>
          </w:p>
        </w:tc>
        <w:tc>
          <w:tcPr>
            <w:tcW w:w="1881" w:type="dxa"/>
            <w:shd w:val="clear" w:color="auto" w:fill="F5F5F5"/>
          </w:tcPr>
          <w:p w14:paraId="07F64BB6" w14:textId="77777777" w:rsidR="0095768A" w:rsidRDefault="00966FBA">
            <w:r>
              <w:rPr>
                <w:sz w:val="19"/>
              </w:rPr>
              <w:t>0.8846</w:t>
            </w:r>
          </w:p>
        </w:tc>
        <w:tc>
          <w:tcPr>
            <w:tcW w:w="1881" w:type="dxa"/>
            <w:shd w:val="clear" w:color="auto" w:fill="F5F5F5"/>
          </w:tcPr>
          <w:p w14:paraId="0EC33F1D" w14:textId="77777777" w:rsidR="0095768A" w:rsidRDefault="00966FBA">
            <w:r>
              <w:rPr>
                <w:sz w:val="19"/>
              </w:rPr>
              <w:t>0.0572</w:t>
            </w:r>
          </w:p>
        </w:tc>
        <w:tc>
          <w:tcPr>
            <w:tcW w:w="1881" w:type="dxa"/>
            <w:shd w:val="clear" w:color="auto" w:fill="F5F5F5"/>
          </w:tcPr>
          <w:p w14:paraId="735905A3" w14:textId="77777777" w:rsidR="0095768A" w:rsidRDefault="00966FBA">
            <w:r>
              <w:rPr>
                <w:sz w:val="19"/>
              </w:rPr>
              <w:t>Untuned baseline</w:t>
            </w:r>
          </w:p>
        </w:tc>
      </w:tr>
    </w:tbl>
    <w:p w14:paraId="086B5837" w14:textId="77777777" w:rsidR="0095768A" w:rsidRDefault="0095768A"/>
    <w:p w14:paraId="1923DBE6" w14:textId="77777777" w:rsidR="0095768A" w:rsidRDefault="00966FBA">
      <w:pPr>
        <w:spacing w:after="80"/>
      </w:pPr>
      <w:r>
        <w:t>The Tuned XGBoost model was selected for production deployment due to its combination of strong performance, DCS-friendly JSON serialization format, and lean dependency footprint.</w:t>
      </w:r>
    </w:p>
    <w:p w14:paraId="0FB7B696" w14:textId="77777777" w:rsidR="0095768A" w:rsidRDefault="00966FBA">
      <w:pPr>
        <w:pStyle w:val="Heading2"/>
        <w:spacing w:before="240" w:after="120"/>
      </w:pPr>
      <w:r>
        <w:t>5.3 Optuna Hyperparameter Optimization</w:t>
      </w:r>
    </w:p>
    <w:p w14:paraId="15E45C88" w14:textId="77777777" w:rsidR="0095768A" w:rsidRDefault="00966FBA">
      <w:pPr>
        <w:spacing w:after="80"/>
      </w:pPr>
      <w:r>
        <w:t>Optuna with 50 TPE trials and 5-fold TimeSeriesSplit CV was used. Key insight: the optimal max_depth=3 is extremely shallow, which is physically correct — shallow trees cannot memorize campaign-specific temperature patterns and are forced to learn generalizable rules.</w:t>
      </w:r>
    </w:p>
    <w:tbl>
      <w:tblPr>
        <w:tblStyle w:val="TableGrid"/>
        <w:tblW w:w="0" w:type="auto"/>
        <w:jc w:val="center"/>
        <w:tblLook w:val="04A0" w:firstRow="1" w:lastRow="0" w:firstColumn="1" w:lastColumn="0" w:noHBand="0" w:noVBand="1"/>
      </w:tblPr>
      <w:tblGrid>
        <w:gridCol w:w="3135"/>
        <w:gridCol w:w="3135"/>
        <w:gridCol w:w="3135"/>
      </w:tblGrid>
      <w:tr w:rsidR="0095768A" w14:paraId="4E26C875" w14:textId="77777777">
        <w:trPr>
          <w:jc w:val="center"/>
        </w:trPr>
        <w:tc>
          <w:tcPr>
            <w:tcW w:w="3135" w:type="dxa"/>
            <w:shd w:val="clear" w:color="auto" w:fill="1F4E79"/>
          </w:tcPr>
          <w:p w14:paraId="74BE7E2F" w14:textId="77777777" w:rsidR="0095768A" w:rsidRDefault="00966FBA">
            <w:pPr>
              <w:jc w:val="center"/>
            </w:pPr>
            <w:r>
              <w:rPr>
                <w:b/>
                <w:color w:val="FFFFFF"/>
                <w:sz w:val="20"/>
              </w:rPr>
              <w:t>Hyperparameter</w:t>
            </w:r>
          </w:p>
        </w:tc>
        <w:tc>
          <w:tcPr>
            <w:tcW w:w="3135" w:type="dxa"/>
            <w:shd w:val="clear" w:color="auto" w:fill="1F4E79"/>
          </w:tcPr>
          <w:p w14:paraId="4AFBB46E" w14:textId="77777777" w:rsidR="0095768A" w:rsidRDefault="00966FBA">
            <w:pPr>
              <w:jc w:val="center"/>
            </w:pPr>
            <w:r>
              <w:rPr>
                <w:b/>
                <w:color w:val="FFFFFF"/>
                <w:sz w:val="20"/>
              </w:rPr>
              <w:t>Optimal Value</w:t>
            </w:r>
          </w:p>
        </w:tc>
        <w:tc>
          <w:tcPr>
            <w:tcW w:w="3135" w:type="dxa"/>
            <w:shd w:val="clear" w:color="auto" w:fill="1F4E79"/>
          </w:tcPr>
          <w:p w14:paraId="3545B468" w14:textId="77777777" w:rsidR="0095768A" w:rsidRDefault="00966FBA">
            <w:pPr>
              <w:jc w:val="center"/>
            </w:pPr>
            <w:r>
              <w:rPr>
                <w:b/>
                <w:color w:val="FFFFFF"/>
                <w:sz w:val="20"/>
              </w:rPr>
              <w:t>Physical Interpretation</w:t>
            </w:r>
          </w:p>
        </w:tc>
      </w:tr>
      <w:tr w:rsidR="0095768A" w14:paraId="5CEEB286" w14:textId="77777777">
        <w:trPr>
          <w:jc w:val="center"/>
        </w:trPr>
        <w:tc>
          <w:tcPr>
            <w:tcW w:w="3135" w:type="dxa"/>
            <w:shd w:val="clear" w:color="auto" w:fill="F5F5F5"/>
          </w:tcPr>
          <w:p w14:paraId="40E4FFB4" w14:textId="77777777" w:rsidR="0095768A" w:rsidRDefault="00966FBA">
            <w:r>
              <w:rPr>
                <w:sz w:val="19"/>
              </w:rPr>
              <w:t>n_estimators</w:t>
            </w:r>
          </w:p>
        </w:tc>
        <w:tc>
          <w:tcPr>
            <w:tcW w:w="3135" w:type="dxa"/>
            <w:shd w:val="clear" w:color="auto" w:fill="F5F5F5"/>
          </w:tcPr>
          <w:p w14:paraId="2C327602" w14:textId="77777777" w:rsidR="0095768A" w:rsidRDefault="00966FBA">
            <w:r>
              <w:rPr>
                <w:sz w:val="19"/>
              </w:rPr>
              <w:t>102</w:t>
            </w:r>
          </w:p>
        </w:tc>
        <w:tc>
          <w:tcPr>
            <w:tcW w:w="3135" w:type="dxa"/>
            <w:shd w:val="clear" w:color="auto" w:fill="F5F5F5"/>
          </w:tcPr>
          <w:p w14:paraId="26E5E77F" w14:textId="77777777" w:rsidR="0095768A" w:rsidRDefault="00966FBA">
            <w:r>
              <w:rPr>
                <w:sz w:val="19"/>
              </w:rPr>
              <w:t>Moderate ensemble size — prevents over-smoothing</w:t>
            </w:r>
          </w:p>
        </w:tc>
      </w:tr>
      <w:tr w:rsidR="0095768A" w14:paraId="7C39438A" w14:textId="77777777">
        <w:trPr>
          <w:jc w:val="center"/>
        </w:trPr>
        <w:tc>
          <w:tcPr>
            <w:tcW w:w="3135" w:type="dxa"/>
            <w:shd w:val="clear" w:color="auto" w:fill="FFFFFF"/>
          </w:tcPr>
          <w:p w14:paraId="4C43B225" w14:textId="77777777" w:rsidR="0095768A" w:rsidRDefault="00966FBA">
            <w:r>
              <w:rPr>
                <w:sz w:val="19"/>
              </w:rPr>
              <w:t>max_depth</w:t>
            </w:r>
          </w:p>
        </w:tc>
        <w:tc>
          <w:tcPr>
            <w:tcW w:w="3135" w:type="dxa"/>
            <w:shd w:val="clear" w:color="auto" w:fill="FFFFFF"/>
          </w:tcPr>
          <w:p w14:paraId="5C160BC2" w14:textId="77777777" w:rsidR="0095768A" w:rsidRDefault="00966FBA">
            <w:r>
              <w:rPr>
                <w:sz w:val="19"/>
              </w:rPr>
              <w:t>3</w:t>
            </w:r>
          </w:p>
        </w:tc>
        <w:tc>
          <w:tcPr>
            <w:tcW w:w="3135" w:type="dxa"/>
            <w:shd w:val="clear" w:color="auto" w:fill="FFFFFF"/>
          </w:tcPr>
          <w:p w14:paraId="54CDF4E8" w14:textId="77777777" w:rsidR="0095768A" w:rsidRDefault="00966FBA">
            <w:r>
              <w:rPr>
                <w:sz w:val="19"/>
              </w:rPr>
              <w:t>Very shallow — forces generalization, prevents campaign overfitting</w:t>
            </w:r>
          </w:p>
        </w:tc>
      </w:tr>
      <w:tr w:rsidR="0095768A" w14:paraId="3C4428E9" w14:textId="77777777">
        <w:trPr>
          <w:jc w:val="center"/>
        </w:trPr>
        <w:tc>
          <w:tcPr>
            <w:tcW w:w="3135" w:type="dxa"/>
            <w:shd w:val="clear" w:color="auto" w:fill="F5F5F5"/>
          </w:tcPr>
          <w:p w14:paraId="3BE10E7A" w14:textId="77777777" w:rsidR="0095768A" w:rsidRDefault="00966FBA">
            <w:r>
              <w:rPr>
                <w:sz w:val="19"/>
              </w:rPr>
              <w:t>learning_rate</w:t>
            </w:r>
          </w:p>
        </w:tc>
        <w:tc>
          <w:tcPr>
            <w:tcW w:w="3135" w:type="dxa"/>
            <w:shd w:val="clear" w:color="auto" w:fill="F5F5F5"/>
          </w:tcPr>
          <w:p w14:paraId="43F53636" w14:textId="77777777" w:rsidR="0095768A" w:rsidRDefault="00966FBA">
            <w:r>
              <w:rPr>
                <w:sz w:val="19"/>
              </w:rPr>
              <w:t>0.0405</w:t>
            </w:r>
          </w:p>
        </w:tc>
        <w:tc>
          <w:tcPr>
            <w:tcW w:w="3135" w:type="dxa"/>
            <w:shd w:val="clear" w:color="auto" w:fill="F5F5F5"/>
          </w:tcPr>
          <w:p w14:paraId="312D91EE" w14:textId="77777777" w:rsidR="0095768A" w:rsidRDefault="00966FBA">
            <w:r>
              <w:rPr>
                <w:sz w:val="19"/>
              </w:rPr>
              <w:t>Slow learning rate — robust to noisy labels from stuck analyzer</w:t>
            </w:r>
          </w:p>
        </w:tc>
      </w:tr>
      <w:tr w:rsidR="0095768A" w14:paraId="6598503B" w14:textId="77777777">
        <w:trPr>
          <w:jc w:val="center"/>
        </w:trPr>
        <w:tc>
          <w:tcPr>
            <w:tcW w:w="3135" w:type="dxa"/>
            <w:shd w:val="clear" w:color="auto" w:fill="FFFFFF"/>
          </w:tcPr>
          <w:p w14:paraId="1DE23722" w14:textId="77777777" w:rsidR="0095768A" w:rsidRDefault="00966FBA">
            <w:r>
              <w:rPr>
                <w:sz w:val="19"/>
              </w:rPr>
              <w:t>subsample</w:t>
            </w:r>
          </w:p>
        </w:tc>
        <w:tc>
          <w:tcPr>
            <w:tcW w:w="3135" w:type="dxa"/>
            <w:shd w:val="clear" w:color="auto" w:fill="FFFFFF"/>
          </w:tcPr>
          <w:p w14:paraId="0A69C795" w14:textId="77777777" w:rsidR="0095768A" w:rsidRDefault="00966FBA">
            <w:r>
              <w:rPr>
                <w:sz w:val="19"/>
              </w:rPr>
              <w:t>0.81</w:t>
            </w:r>
          </w:p>
        </w:tc>
        <w:tc>
          <w:tcPr>
            <w:tcW w:w="3135" w:type="dxa"/>
            <w:shd w:val="clear" w:color="auto" w:fill="FFFFFF"/>
          </w:tcPr>
          <w:p w14:paraId="171A4366" w14:textId="77777777" w:rsidR="0095768A" w:rsidRDefault="00966FBA">
            <w:r>
              <w:rPr>
                <w:sz w:val="19"/>
              </w:rPr>
              <w:t>Row-level stochasticity — improves robustness to outliers</w:t>
            </w:r>
          </w:p>
        </w:tc>
      </w:tr>
      <w:tr w:rsidR="0095768A" w14:paraId="2CA7347F" w14:textId="77777777">
        <w:trPr>
          <w:jc w:val="center"/>
        </w:trPr>
        <w:tc>
          <w:tcPr>
            <w:tcW w:w="3135" w:type="dxa"/>
            <w:shd w:val="clear" w:color="auto" w:fill="F5F5F5"/>
          </w:tcPr>
          <w:p w14:paraId="1F4ADFC5" w14:textId="77777777" w:rsidR="0095768A" w:rsidRDefault="00966FBA">
            <w:r>
              <w:rPr>
                <w:sz w:val="19"/>
              </w:rPr>
              <w:t>colsample_bytree</w:t>
            </w:r>
          </w:p>
        </w:tc>
        <w:tc>
          <w:tcPr>
            <w:tcW w:w="3135" w:type="dxa"/>
            <w:shd w:val="clear" w:color="auto" w:fill="F5F5F5"/>
          </w:tcPr>
          <w:p w14:paraId="16775778" w14:textId="77777777" w:rsidR="0095768A" w:rsidRDefault="00966FBA">
            <w:r>
              <w:rPr>
                <w:sz w:val="19"/>
              </w:rPr>
              <w:t>0.94</w:t>
            </w:r>
          </w:p>
        </w:tc>
        <w:tc>
          <w:tcPr>
            <w:tcW w:w="3135" w:type="dxa"/>
            <w:shd w:val="clear" w:color="auto" w:fill="F5F5F5"/>
          </w:tcPr>
          <w:p w14:paraId="7B635455" w14:textId="77777777" w:rsidR="0095768A" w:rsidRDefault="00966FBA">
            <w:r>
              <w:rPr>
                <w:sz w:val="19"/>
              </w:rPr>
              <w:t>Nearly full feature set per tree — all 8 features are informative</w:t>
            </w:r>
          </w:p>
        </w:tc>
      </w:tr>
      <w:tr w:rsidR="0095768A" w14:paraId="2EEEDE21" w14:textId="77777777">
        <w:trPr>
          <w:jc w:val="center"/>
        </w:trPr>
        <w:tc>
          <w:tcPr>
            <w:tcW w:w="3135" w:type="dxa"/>
            <w:shd w:val="clear" w:color="auto" w:fill="FFFFFF"/>
          </w:tcPr>
          <w:p w14:paraId="2595AA1B" w14:textId="77777777" w:rsidR="0095768A" w:rsidRDefault="00966FBA">
            <w:r>
              <w:rPr>
                <w:sz w:val="19"/>
              </w:rPr>
              <w:t>min_child_weight</w:t>
            </w:r>
          </w:p>
        </w:tc>
        <w:tc>
          <w:tcPr>
            <w:tcW w:w="3135" w:type="dxa"/>
            <w:shd w:val="clear" w:color="auto" w:fill="FFFFFF"/>
          </w:tcPr>
          <w:p w14:paraId="79AB8999" w14:textId="77777777" w:rsidR="0095768A" w:rsidRDefault="00966FBA">
            <w:r>
              <w:rPr>
                <w:sz w:val="19"/>
              </w:rPr>
              <w:t>8</w:t>
            </w:r>
          </w:p>
        </w:tc>
        <w:tc>
          <w:tcPr>
            <w:tcW w:w="3135" w:type="dxa"/>
            <w:shd w:val="clear" w:color="auto" w:fill="FFFFFF"/>
          </w:tcPr>
          <w:p w14:paraId="44CAB0D6" w14:textId="77777777" w:rsidR="0095768A" w:rsidRDefault="00966FBA">
            <w:r>
              <w:rPr>
                <w:sz w:val="19"/>
              </w:rPr>
              <w:t>High leaf size — prevents fitting noise</w:t>
            </w:r>
          </w:p>
        </w:tc>
      </w:tr>
      <w:tr w:rsidR="0095768A" w14:paraId="222B20E4" w14:textId="77777777">
        <w:trPr>
          <w:jc w:val="center"/>
        </w:trPr>
        <w:tc>
          <w:tcPr>
            <w:tcW w:w="3135" w:type="dxa"/>
            <w:shd w:val="clear" w:color="auto" w:fill="F5F5F5"/>
          </w:tcPr>
          <w:p w14:paraId="1CCC7068" w14:textId="77777777" w:rsidR="0095768A" w:rsidRDefault="00966FBA">
            <w:r>
              <w:rPr>
                <w:sz w:val="19"/>
              </w:rPr>
              <w:t>gamma</w:t>
            </w:r>
          </w:p>
        </w:tc>
        <w:tc>
          <w:tcPr>
            <w:tcW w:w="3135" w:type="dxa"/>
            <w:shd w:val="clear" w:color="auto" w:fill="F5F5F5"/>
          </w:tcPr>
          <w:p w14:paraId="6A010624" w14:textId="77777777" w:rsidR="0095768A" w:rsidRDefault="00966FBA">
            <w:r>
              <w:rPr>
                <w:sz w:val="19"/>
              </w:rPr>
              <w:t>3.4e-5</w:t>
            </w:r>
          </w:p>
        </w:tc>
        <w:tc>
          <w:tcPr>
            <w:tcW w:w="3135" w:type="dxa"/>
            <w:shd w:val="clear" w:color="auto" w:fill="F5F5F5"/>
          </w:tcPr>
          <w:p w14:paraId="44559468" w14:textId="77777777" w:rsidR="0095768A" w:rsidRDefault="00966FBA">
            <w:r>
              <w:rPr>
                <w:sz w:val="19"/>
              </w:rPr>
              <w:t>Minimal pruning — data is signal-rich with 8 clean features</w:t>
            </w:r>
          </w:p>
        </w:tc>
      </w:tr>
      <w:tr w:rsidR="0095768A" w14:paraId="19AEFA35" w14:textId="77777777">
        <w:trPr>
          <w:jc w:val="center"/>
        </w:trPr>
        <w:tc>
          <w:tcPr>
            <w:tcW w:w="3135" w:type="dxa"/>
            <w:shd w:val="clear" w:color="auto" w:fill="FFFFFF"/>
          </w:tcPr>
          <w:p w14:paraId="6B998CC3" w14:textId="77777777" w:rsidR="0095768A" w:rsidRDefault="00966FBA">
            <w:r>
              <w:rPr>
                <w:sz w:val="19"/>
              </w:rPr>
              <w:t>reg_alpha</w:t>
            </w:r>
          </w:p>
        </w:tc>
        <w:tc>
          <w:tcPr>
            <w:tcW w:w="3135" w:type="dxa"/>
            <w:shd w:val="clear" w:color="auto" w:fill="FFFFFF"/>
          </w:tcPr>
          <w:p w14:paraId="7CBA0F0B" w14:textId="77777777" w:rsidR="0095768A" w:rsidRDefault="00966FBA">
            <w:r>
              <w:rPr>
                <w:sz w:val="19"/>
              </w:rPr>
              <w:t>7.8e-4</w:t>
            </w:r>
          </w:p>
        </w:tc>
        <w:tc>
          <w:tcPr>
            <w:tcW w:w="3135" w:type="dxa"/>
            <w:shd w:val="clear" w:color="auto" w:fill="FFFFFF"/>
          </w:tcPr>
          <w:p w14:paraId="08E02318" w14:textId="77777777" w:rsidR="0095768A" w:rsidRDefault="00966FBA">
            <w:r>
              <w:rPr>
                <w:sz w:val="19"/>
              </w:rPr>
              <w:t>Slight L1 — minor sparsity regularization</w:t>
            </w:r>
          </w:p>
        </w:tc>
      </w:tr>
      <w:tr w:rsidR="0095768A" w14:paraId="165A143E" w14:textId="77777777">
        <w:trPr>
          <w:jc w:val="center"/>
        </w:trPr>
        <w:tc>
          <w:tcPr>
            <w:tcW w:w="3135" w:type="dxa"/>
            <w:shd w:val="clear" w:color="auto" w:fill="F5F5F5"/>
          </w:tcPr>
          <w:p w14:paraId="68C1765A" w14:textId="77777777" w:rsidR="0095768A" w:rsidRDefault="00966FBA">
            <w:r>
              <w:rPr>
                <w:sz w:val="19"/>
              </w:rPr>
              <w:t>reg_lambda</w:t>
            </w:r>
          </w:p>
        </w:tc>
        <w:tc>
          <w:tcPr>
            <w:tcW w:w="3135" w:type="dxa"/>
            <w:shd w:val="clear" w:color="auto" w:fill="F5F5F5"/>
          </w:tcPr>
          <w:p w14:paraId="60E65640" w14:textId="77777777" w:rsidR="0095768A" w:rsidRDefault="00966FBA">
            <w:r>
              <w:rPr>
                <w:sz w:val="19"/>
              </w:rPr>
              <w:t>3.8e-8</w:t>
            </w:r>
          </w:p>
        </w:tc>
        <w:tc>
          <w:tcPr>
            <w:tcW w:w="3135" w:type="dxa"/>
            <w:shd w:val="clear" w:color="auto" w:fill="F5F5F5"/>
          </w:tcPr>
          <w:p w14:paraId="7F87C33E" w14:textId="77777777" w:rsidR="0095768A" w:rsidRDefault="00966FBA">
            <w:r>
              <w:rPr>
                <w:sz w:val="19"/>
              </w:rPr>
              <w:t>Negligible L2</w:t>
            </w:r>
          </w:p>
        </w:tc>
      </w:tr>
    </w:tbl>
    <w:p w14:paraId="18C74599" w14:textId="77777777" w:rsidR="0095768A" w:rsidRDefault="0095768A"/>
    <w:p w14:paraId="2FC5C577" w14:textId="77777777" w:rsidR="0095768A" w:rsidRDefault="00966FBA">
      <w:pPr>
        <w:pStyle w:val="Heading2"/>
        <w:spacing w:before="240" w:after="120"/>
      </w:pPr>
      <w:r>
        <w:lastRenderedPageBreak/>
        <w:t>5.4 Final Model A Performance</w:t>
      </w:r>
    </w:p>
    <w:p w14:paraId="513539A0" w14:textId="77777777" w:rsidR="0095768A" w:rsidRDefault="00966FBA">
      <w:pPr>
        <w:spacing w:after="80"/>
      </w:pPr>
      <w:r>
        <w:rPr>
          <w:b/>
        </w:rPr>
        <w:t>Tuned XGBoost (8-feature Anti-Drift Configuration):</w:t>
      </w:r>
    </w:p>
    <w:tbl>
      <w:tblPr>
        <w:tblStyle w:val="TableGrid"/>
        <w:tblW w:w="0" w:type="auto"/>
        <w:jc w:val="center"/>
        <w:tblLook w:val="04A0" w:firstRow="1" w:lastRow="0" w:firstColumn="1" w:lastColumn="0" w:noHBand="0" w:noVBand="1"/>
      </w:tblPr>
      <w:tblGrid>
        <w:gridCol w:w="4703"/>
        <w:gridCol w:w="4703"/>
      </w:tblGrid>
      <w:tr w:rsidR="0095768A" w14:paraId="11789A85" w14:textId="77777777">
        <w:trPr>
          <w:jc w:val="center"/>
        </w:trPr>
        <w:tc>
          <w:tcPr>
            <w:tcW w:w="4703" w:type="dxa"/>
            <w:shd w:val="clear" w:color="auto" w:fill="1F4E79"/>
          </w:tcPr>
          <w:p w14:paraId="01F08F56" w14:textId="77777777" w:rsidR="0095768A" w:rsidRDefault="00966FBA">
            <w:pPr>
              <w:jc w:val="center"/>
            </w:pPr>
            <w:r>
              <w:rPr>
                <w:b/>
                <w:color w:val="FFFFFF"/>
                <w:sz w:val="20"/>
              </w:rPr>
              <w:t>Metric</w:t>
            </w:r>
          </w:p>
        </w:tc>
        <w:tc>
          <w:tcPr>
            <w:tcW w:w="4703" w:type="dxa"/>
            <w:shd w:val="clear" w:color="auto" w:fill="1F4E79"/>
          </w:tcPr>
          <w:p w14:paraId="04B7926A" w14:textId="77777777" w:rsidR="0095768A" w:rsidRDefault="00966FBA">
            <w:pPr>
              <w:jc w:val="center"/>
            </w:pPr>
            <w:r>
              <w:rPr>
                <w:b/>
                <w:color w:val="FFFFFF"/>
                <w:sz w:val="20"/>
              </w:rPr>
              <w:t>Value</w:t>
            </w:r>
          </w:p>
        </w:tc>
      </w:tr>
      <w:tr w:rsidR="0095768A" w14:paraId="571EE7DD" w14:textId="77777777">
        <w:trPr>
          <w:jc w:val="center"/>
        </w:trPr>
        <w:tc>
          <w:tcPr>
            <w:tcW w:w="4703" w:type="dxa"/>
            <w:shd w:val="clear" w:color="auto" w:fill="F5F5F5"/>
          </w:tcPr>
          <w:p w14:paraId="5ACC98A7" w14:textId="77777777" w:rsidR="0095768A" w:rsidRDefault="00966FBA">
            <w:r>
              <w:rPr>
                <w:sz w:val="19"/>
              </w:rPr>
              <w:t>CV R² (Blocks 1-3, 5-fold)</w:t>
            </w:r>
          </w:p>
        </w:tc>
        <w:tc>
          <w:tcPr>
            <w:tcW w:w="4703" w:type="dxa"/>
            <w:shd w:val="clear" w:color="auto" w:fill="F5F5F5"/>
          </w:tcPr>
          <w:p w14:paraId="76092009" w14:textId="77777777" w:rsidR="0095768A" w:rsidRDefault="00966FBA">
            <w:r>
              <w:rPr>
                <w:sz w:val="19"/>
              </w:rPr>
              <w:t>0.7037</w:t>
            </w:r>
          </w:p>
        </w:tc>
      </w:tr>
      <w:tr w:rsidR="0095768A" w14:paraId="005C0351" w14:textId="77777777">
        <w:trPr>
          <w:jc w:val="center"/>
        </w:trPr>
        <w:tc>
          <w:tcPr>
            <w:tcW w:w="4703" w:type="dxa"/>
            <w:shd w:val="clear" w:color="auto" w:fill="FFFFFF"/>
          </w:tcPr>
          <w:p w14:paraId="57B1E705" w14:textId="77777777" w:rsidR="0095768A" w:rsidRDefault="00966FBA">
            <w:r>
              <w:rPr>
                <w:sz w:val="19"/>
              </w:rPr>
              <w:t>Test R² (Block 4, held-out)</w:t>
            </w:r>
          </w:p>
        </w:tc>
        <w:tc>
          <w:tcPr>
            <w:tcW w:w="4703" w:type="dxa"/>
            <w:shd w:val="clear" w:color="auto" w:fill="FFFFFF"/>
          </w:tcPr>
          <w:p w14:paraId="5EF88D92" w14:textId="77777777" w:rsidR="0095768A" w:rsidRDefault="00966FBA">
            <w:r>
              <w:rPr>
                <w:sz w:val="19"/>
              </w:rPr>
              <w:t>0.9074</w:t>
            </w:r>
          </w:p>
        </w:tc>
      </w:tr>
      <w:tr w:rsidR="0095768A" w14:paraId="645C5F26" w14:textId="77777777">
        <w:trPr>
          <w:jc w:val="center"/>
        </w:trPr>
        <w:tc>
          <w:tcPr>
            <w:tcW w:w="4703" w:type="dxa"/>
            <w:shd w:val="clear" w:color="auto" w:fill="F5F5F5"/>
          </w:tcPr>
          <w:p w14:paraId="64F7F5C4" w14:textId="77777777" w:rsidR="0095768A" w:rsidRDefault="00966FBA">
            <w:r>
              <w:rPr>
                <w:sz w:val="19"/>
              </w:rPr>
              <w:t>Test MAE (Block 4)</w:t>
            </w:r>
          </w:p>
        </w:tc>
        <w:tc>
          <w:tcPr>
            <w:tcW w:w="4703" w:type="dxa"/>
            <w:shd w:val="clear" w:color="auto" w:fill="F5F5F5"/>
          </w:tcPr>
          <w:p w14:paraId="179C5B04" w14:textId="77777777" w:rsidR="0095768A" w:rsidRDefault="00966FBA">
            <w:r>
              <w:rPr>
                <w:sz w:val="19"/>
              </w:rPr>
              <w:t>0.0516 wt%</w:t>
            </w:r>
          </w:p>
        </w:tc>
      </w:tr>
      <w:tr w:rsidR="0095768A" w14:paraId="6EC86FF7" w14:textId="77777777">
        <w:trPr>
          <w:jc w:val="center"/>
        </w:trPr>
        <w:tc>
          <w:tcPr>
            <w:tcW w:w="4703" w:type="dxa"/>
            <w:shd w:val="clear" w:color="auto" w:fill="FFFFFF"/>
          </w:tcPr>
          <w:p w14:paraId="46BB2592" w14:textId="77777777" w:rsidR="0095768A" w:rsidRDefault="00966FBA">
            <w:r>
              <w:rPr>
                <w:sz w:val="19"/>
              </w:rPr>
              <w:t>Anchor Coverage (Block 4)</w:t>
            </w:r>
          </w:p>
        </w:tc>
        <w:tc>
          <w:tcPr>
            <w:tcW w:w="4703" w:type="dxa"/>
            <w:shd w:val="clear" w:color="auto" w:fill="FFFFFF"/>
          </w:tcPr>
          <w:p w14:paraId="149D3A0B" w14:textId="77777777" w:rsidR="0095768A" w:rsidRDefault="00966FBA">
            <w:r>
              <w:rPr>
                <w:sz w:val="19"/>
              </w:rPr>
              <w:t>94.1% (12h limit)</w:t>
            </w:r>
          </w:p>
        </w:tc>
      </w:tr>
      <w:tr w:rsidR="0095768A" w14:paraId="1AB168E0" w14:textId="77777777">
        <w:trPr>
          <w:jc w:val="center"/>
        </w:trPr>
        <w:tc>
          <w:tcPr>
            <w:tcW w:w="4703" w:type="dxa"/>
            <w:shd w:val="clear" w:color="auto" w:fill="F5F5F5"/>
          </w:tcPr>
          <w:p w14:paraId="1A7C4ADF" w14:textId="77777777" w:rsidR="0095768A" w:rsidRDefault="00966FBA">
            <w:r>
              <w:rPr>
                <w:sz w:val="19"/>
              </w:rPr>
              <w:t>Anchor Leakage Check</w:t>
            </w:r>
          </w:p>
        </w:tc>
        <w:tc>
          <w:tcPr>
            <w:tcW w:w="4703" w:type="dxa"/>
            <w:shd w:val="clear" w:color="auto" w:fill="F5F5F5"/>
          </w:tcPr>
          <w:p w14:paraId="2D511578" w14:textId="77777777" w:rsidR="0095768A" w:rsidRDefault="00966FBA">
            <w:r>
              <w:rPr>
                <w:sz w:val="19"/>
              </w:rPr>
              <w:t>PASS — shift(1) confirmed</w:t>
            </w:r>
          </w:p>
        </w:tc>
      </w:tr>
    </w:tbl>
    <w:p w14:paraId="23110968" w14:textId="77777777" w:rsidR="0095768A" w:rsidRDefault="0095768A"/>
    <w:p w14:paraId="5FA29ED1" w14:textId="77777777" w:rsidR="0095768A" w:rsidRDefault="00966FBA">
      <w:pPr>
        <w:spacing w:after="80"/>
      </w:pPr>
      <w:r>
        <w:t>The gap between CV R² (0.70) and Test R² (0.91) reflects the anchor effect: during CV within training blocks, the anchor is frequently NaN due to stuck periods, so the model learns to rely on process features. At test time, the anchor is well-populated and provides a strong prior, explaining the higher test R².</w:t>
      </w:r>
    </w:p>
    <w:p w14:paraId="7CB38F10" w14:textId="77777777" w:rsidR="0095768A" w:rsidRDefault="00966FBA">
      <w:pPr>
        <w:pStyle w:val="Heading2"/>
        <w:spacing w:before="240" w:after="120"/>
      </w:pPr>
      <w:r>
        <w:t>5.5 Production Inference — predict_c4h8.py</w:t>
      </w:r>
    </w:p>
    <w:p w14:paraId="0F846289" w14:textId="77777777" w:rsidR="0095768A" w:rsidRDefault="00966FBA">
      <w:pPr>
        <w:spacing w:after="80"/>
      </w:pPr>
      <w:r>
        <w:t>The frozen Model A inference script implements the following fallback hierarchy for deployment:</w:t>
      </w:r>
    </w:p>
    <w:p w14:paraId="64C4CFD9" w14:textId="77777777" w:rsidR="0095768A" w:rsidRDefault="00966FBA">
      <w:pPr>
        <w:pStyle w:val="NoSpacing"/>
        <w:spacing w:before="80" w:after="80"/>
        <w:ind w:left="432"/>
      </w:pPr>
      <w:r>
        <w:rPr>
          <w:rFonts w:ascii="Courier New" w:hAnsi="Courier New"/>
          <w:color w:val="1E641E"/>
          <w:sz w:val="18"/>
        </w:rPr>
        <w:t>def predict_c4h8(current_conditions, history_24h, last_analyzer_value=None):</w:t>
      </w:r>
      <w:r>
        <w:rPr>
          <w:rFonts w:ascii="Courier New" w:hAnsi="Courier New"/>
          <w:color w:val="1E641E"/>
          <w:sz w:val="18"/>
        </w:rPr>
        <w:br/>
        <w:t xml:space="preserve">    # 1. Build anchor from last_analyzer_value (shift(1) guaranteed)</w:t>
      </w:r>
      <w:r>
        <w:rPr>
          <w:rFonts w:ascii="Courier New" w:hAnsi="Courier New"/>
          <w:color w:val="1E641E"/>
          <w:sz w:val="18"/>
        </w:rPr>
        <w:br/>
        <w:t xml:space="preserve">    # 2. Compute dev24h deviations from history_24h</w:t>
      </w:r>
      <w:r>
        <w:rPr>
          <w:rFonts w:ascii="Courier New" w:hAnsi="Courier New"/>
          <w:color w:val="1E641E"/>
          <w:sz w:val="18"/>
        </w:rPr>
        <w:br/>
        <w:t xml:space="preserve">    # 3. Build ratio features from current_conditions</w:t>
      </w:r>
      <w:r>
        <w:rPr>
          <w:rFonts w:ascii="Courier New" w:hAnsi="Courier New"/>
          <w:color w:val="1E641E"/>
          <w:sz w:val="18"/>
        </w:rPr>
        <w:br/>
        <w:t xml:space="preserve">    # 4. Run XGBoost prediction</w:t>
      </w:r>
      <w:r>
        <w:rPr>
          <w:rFonts w:ascii="Courier New" w:hAnsi="Courier New"/>
          <w:color w:val="1E641E"/>
          <w:sz w:val="18"/>
        </w:rPr>
        <w:br/>
      </w:r>
      <w:r>
        <w:rPr>
          <w:rFonts w:ascii="Courier New" w:hAnsi="Courier New"/>
          <w:color w:val="1E641E"/>
          <w:sz w:val="18"/>
        </w:rPr>
        <w:br/>
        <w:t xml:space="preserve">    # Fallback hierarchy:</w:t>
      </w:r>
      <w:r>
        <w:rPr>
          <w:rFonts w:ascii="Courier New" w:hAnsi="Courier New"/>
          <w:color w:val="1E641E"/>
          <w:sz w:val="18"/>
        </w:rPr>
        <w:br/>
        <w:t xml:space="preserve">    # prediction_health: GREEN  → anchor available, prediction valid</w:t>
      </w:r>
      <w:r>
        <w:rPr>
          <w:rFonts w:ascii="Courier New" w:hAnsi="Courier New"/>
          <w:color w:val="1E641E"/>
          <w:sz w:val="18"/>
        </w:rPr>
        <w:br/>
        <w:t xml:space="preserve">    # prediction_health: YELLOW → anchor stale (&gt;12h), rolling mean fallback</w:t>
      </w:r>
      <w:r>
        <w:rPr>
          <w:rFonts w:ascii="Courier New" w:hAnsi="Courier New"/>
          <w:color w:val="1E641E"/>
          <w:sz w:val="18"/>
        </w:rPr>
        <w:br/>
        <w:t xml:space="preserve">    # prediction_health: RED    → no anchor, no history → use default mean</w:t>
      </w:r>
      <w:r>
        <w:rPr>
          <w:rFonts w:ascii="Courier New" w:hAnsi="Courier New"/>
          <w:color w:val="1E641E"/>
          <w:sz w:val="18"/>
        </w:rPr>
        <w:br/>
      </w:r>
      <w:r>
        <w:rPr>
          <w:rFonts w:ascii="Courier New" w:hAnsi="Courier New"/>
          <w:color w:val="1E641E"/>
          <w:sz w:val="18"/>
        </w:rPr>
        <w:br/>
        <w:t xml:space="preserve">    return {</w:t>
      </w:r>
      <w:r>
        <w:rPr>
          <w:rFonts w:ascii="Courier New" w:hAnsi="Courier New"/>
          <w:color w:val="1E641E"/>
          <w:sz w:val="18"/>
        </w:rPr>
        <w:br/>
        <w:t xml:space="preserve">        'predicted_c4h8': float,</w:t>
      </w:r>
      <w:r>
        <w:rPr>
          <w:rFonts w:ascii="Courier New" w:hAnsi="Courier New"/>
          <w:color w:val="1E641E"/>
          <w:sz w:val="18"/>
        </w:rPr>
        <w:br/>
        <w:t xml:space="preserve">        '</w:t>
      </w:r>
      <w:r>
        <w:rPr>
          <w:rFonts w:ascii="Courier New" w:hAnsi="Courier New"/>
          <w:color w:val="1E641E"/>
          <w:sz w:val="18"/>
        </w:rPr>
        <w:t>model_used': 'Model A (XGBoost)' | 'Fallback (Rolling Mean)' | 'Fallback (Default)',</w:t>
      </w:r>
      <w:r>
        <w:rPr>
          <w:rFonts w:ascii="Courier New" w:hAnsi="Courier New"/>
          <w:color w:val="1E641E"/>
          <w:sz w:val="18"/>
        </w:rPr>
        <w:br/>
        <w:t xml:space="preserve">        'prediction_health': 'GREEN' | 'YELLOW' | 'RED',</w:t>
      </w:r>
      <w:r>
        <w:rPr>
          <w:rFonts w:ascii="Courier New" w:hAnsi="Courier New"/>
          <w:color w:val="1E641E"/>
          <w:sz w:val="18"/>
        </w:rPr>
        <w:br/>
        <w:t xml:space="preserve">        'fallback_reason': str | None</w:t>
      </w:r>
      <w:r>
        <w:rPr>
          <w:rFonts w:ascii="Courier New" w:hAnsi="Courier New"/>
          <w:color w:val="1E641E"/>
          <w:sz w:val="18"/>
        </w:rPr>
        <w:br/>
        <w:t xml:space="preserve">    }</w:t>
      </w:r>
    </w:p>
    <w:p w14:paraId="6D66ACDE" w14:textId="77777777" w:rsidR="0095768A" w:rsidRDefault="00966FBA">
      <w:pPr>
        <w:spacing w:before="120" w:after="120"/>
      </w:pPr>
      <w:r>
        <w:rPr>
          <w:color w:val="B4B4B4"/>
          <w:sz w:val="16"/>
        </w:rPr>
        <w:t>──────────────────────────────────────────────────────────────────────────────────────────</w:t>
      </w:r>
    </w:p>
    <w:p w14:paraId="1702B637" w14:textId="77777777" w:rsidR="0095768A" w:rsidRDefault="00966FBA">
      <w:r>
        <w:br w:type="page"/>
      </w:r>
    </w:p>
    <w:p w14:paraId="5E150F4E" w14:textId="77777777" w:rsidR="0095768A" w:rsidRDefault="00966FBA">
      <w:pPr>
        <w:pStyle w:val="Heading1"/>
        <w:spacing w:before="360" w:after="120"/>
      </w:pPr>
      <w:r>
        <w:rPr>
          <w:color w:val="0D47A1"/>
        </w:rPr>
        <w:lastRenderedPageBreak/>
        <w:t>6. Model B — C4H6 Soft Sensor Development</w:t>
      </w:r>
    </w:p>
    <w:p w14:paraId="68F90D6F" w14:textId="77777777" w:rsidR="0095768A" w:rsidRDefault="00966FBA">
      <w:pPr>
        <w:spacing w:after="80"/>
      </w:pPr>
      <w:r>
        <w:t>Model B targets C4H6 wt% (butadiene) in the bottom product. The Model B story is fundamentally different from Model A — it is a story of systematic experiments that proved ML was unnecessary and led to an engineering decision rather than a modeling decision.</w:t>
      </w:r>
    </w:p>
    <w:p w14:paraId="35853CF5" w14:textId="77777777" w:rsidR="0095768A" w:rsidRDefault="00966FBA">
      <w:pPr>
        <w:pStyle w:val="Heading2"/>
        <w:spacing w:before="240" w:after="120"/>
      </w:pPr>
      <w:r>
        <w:t>6.1 Target Distribution Audit</w:t>
      </w:r>
    </w:p>
    <w:tbl>
      <w:tblPr>
        <w:tblStyle w:val="TableGrid"/>
        <w:tblW w:w="0" w:type="auto"/>
        <w:jc w:val="center"/>
        <w:tblLook w:val="04A0" w:firstRow="1" w:lastRow="0" w:firstColumn="1" w:lastColumn="0" w:noHBand="0" w:noVBand="1"/>
      </w:tblPr>
      <w:tblGrid>
        <w:gridCol w:w="2351"/>
        <w:gridCol w:w="2351"/>
        <w:gridCol w:w="2351"/>
        <w:gridCol w:w="2351"/>
      </w:tblGrid>
      <w:tr w:rsidR="0095768A" w14:paraId="72D03328" w14:textId="77777777">
        <w:trPr>
          <w:jc w:val="center"/>
        </w:trPr>
        <w:tc>
          <w:tcPr>
            <w:tcW w:w="2351" w:type="dxa"/>
            <w:shd w:val="clear" w:color="auto" w:fill="1F4E79"/>
          </w:tcPr>
          <w:p w14:paraId="5380507B" w14:textId="77777777" w:rsidR="0095768A" w:rsidRDefault="00966FBA">
            <w:pPr>
              <w:jc w:val="center"/>
            </w:pPr>
            <w:r>
              <w:rPr>
                <w:b/>
                <w:color w:val="FFFFFF"/>
                <w:sz w:val="20"/>
              </w:rPr>
              <w:t>Block</w:t>
            </w:r>
          </w:p>
        </w:tc>
        <w:tc>
          <w:tcPr>
            <w:tcW w:w="2351" w:type="dxa"/>
            <w:shd w:val="clear" w:color="auto" w:fill="1F4E79"/>
          </w:tcPr>
          <w:p w14:paraId="7C9C517A" w14:textId="77777777" w:rsidR="0095768A" w:rsidRDefault="00966FBA">
            <w:pPr>
              <w:jc w:val="center"/>
            </w:pPr>
            <w:r>
              <w:rPr>
                <w:b/>
                <w:color w:val="FFFFFF"/>
                <w:sz w:val="20"/>
              </w:rPr>
              <w:t>Mean C4H6 (wt%)</w:t>
            </w:r>
          </w:p>
        </w:tc>
        <w:tc>
          <w:tcPr>
            <w:tcW w:w="2351" w:type="dxa"/>
            <w:shd w:val="clear" w:color="auto" w:fill="1F4E79"/>
          </w:tcPr>
          <w:p w14:paraId="13EEAA83" w14:textId="77777777" w:rsidR="0095768A" w:rsidRDefault="00966FBA">
            <w:pPr>
              <w:jc w:val="center"/>
            </w:pPr>
            <w:r>
              <w:rPr>
                <w:b/>
                <w:color w:val="FFFFFF"/>
                <w:sz w:val="20"/>
              </w:rPr>
              <w:t>Std C4H6 (wt%)</w:t>
            </w:r>
          </w:p>
        </w:tc>
        <w:tc>
          <w:tcPr>
            <w:tcW w:w="2351" w:type="dxa"/>
            <w:shd w:val="clear" w:color="auto" w:fill="1F4E79"/>
          </w:tcPr>
          <w:p w14:paraId="46101A5D" w14:textId="77777777" w:rsidR="0095768A" w:rsidRDefault="00966FBA">
            <w:pPr>
              <w:jc w:val="center"/>
            </w:pPr>
            <w:r>
              <w:rPr>
                <w:b/>
                <w:color w:val="FFFFFF"/>
                <w:sz w:val="20"/>
              </w:rPr>
              <w:t>Interpretation</w:t>
            </w:r>
          </w:p>
        </w:tc>
      </w:tr>
      <w:tr w:rsidR="0095768A" w14:paraId="48D56FFB" w14:textId="77777777">
        <w:trPr>
          <w:jc w:val="center"/>
        </w:trPr>
        <w:tc>
          <w:tcPr>
            <w:tcW w:w="2351" w:type="dxa"/>
            <w:shd w:val="clear" w:color="auto" w:fill="F5F5F5"/>
          </w:tcPr>
          <w:p w14:paraId="38476969" w14:textId="77777777" w:rsidR="0095768A" w:rsidRDefault="00966FBA">
            <w:r>
              <w:rPr>
                <w:sz w:val="19"/>
              </w:rPr>
              <w:t>1</w:t>
            </w:r>
          </w:p>
        </w:tc>
        <w:tc>
          <w:tcPr>
            <w:tcW w:w="2351" w:type="dxa"/>
            <w:shd w:val="clear" w:color="auto" w:fill="F5F5F5"/>
          </w:tcPr>
          <w:p w14:paraId="26A3BFEE" w14:textId="77777777" w:rsidR="0095768A" w:rsidRDefault="00966FBA">
            <w:r>
              <w:rPr>
                <w:sz w:val="19"/>
              </w:rPr>
              <w:t>0.208</w:t>
            </w:r>
          </w:p>
        </w:tc>
        <w:tc>
          <w:tcPr>
            <w:tcW w:w="2351" w:type="dxa"/>
            <w:shd w:val="clear" w:color="auto" w:fill="F5F5F5"/>
          </w:tcPr>
          <w:p w14:paraId="7306DEAE" w14:textId="77777777" w:rsidR="0095768A" w:rsidRDefault="00966FBA">
            <w:r>
              <w:rPr>
                <w:sz w:val="19"/>
              </w:rPr>
              <w:t>High</w:t>
            </w:r>
          </w:p>
        </w:tc>
        <w:tc>
          <w:tcPr>
            <w:tcW w:w="2351" w:type="dxa"/>
            <w:shd w:val="clear" w:color="auto" w:fill="F5F5F5"/>
          </w:tcPr>
          <w:p w14:paraId="6999B584" w14:textId="77777777" w:rsidR="0095768A" w:rsidRDefault="00966FBA">
            <w:r>
              <w:rPr>
                <w:sz w:val="19"/>
              </w:rPr>
              <w:t>Cold reboiler regime — fundamentally different thermodynamics</w:t>
            </w:r>
          </w:p>
        </w:tc>
      </w:tr>
      <w:tr w:rsidR="0095768A" w14:paraId="76BD7E78" w14:textId="77777777">
        <w:trPr>
          <w:jc w:val="center"/>
        </w:trPr>
        <w:tc>
          <w:tcPr>
            <w:tcW w:w="2351" w:type="dxa"/>
            <w:shd w:val="clear" w:color="auto" w:fill="FFFFFF"/>
          </w:tcPr>
          <w:p w14:paraId="3F35C0A8" w14:textId="77777777" w:rsidR="0095768A" w:rsidRDefault="00966FBA">
            <w:r>
              <w:rPr>
                <w:sz w:val="19"/>
              </w:rPr>
              <w:t>2</w:t>
            </w:r>
          </w:p>
        </w:tc>
        <w:tc>
          <w:tcPr>
            <w:tcW w:w="2351" w:type="dxa"/>
            <w:shd w:val="clear" w:color="auto" w:fill="FFFFFF"/>
          </w:tcPr>
          <w:p w14:paraId="0C2CCA05" w14:textId="77777777" w:rsidR="0095768A" w:rsidRDefault="00966FBA">
            <w:r>
              <w:rPr>
                <w:sz w:val="19"/>
              </w:rPr>
              <w:t>0.031</w:t>
            </w:r>
          </w:p>
        </w:tc>
        <w:tc>
          <w:tcPr>
            <w:tcW w:w="2351" w:type="dxa"/>
            <w:shd w:val="clear" w:color="auto" w:fill="FFFFFF"/>
          </w:tcPr>
          <w:p w14:paraId="2D4EE541" w14:textId="77777777" w:rsidR="0095768A" w:rsidRDefault="00966FBA">
            <w:r>
              <w:rPr>
                <w:sz w:val="19"/>
              </w:rPr>
              <w:t>Moderate</w:t>
            </w:r>
          </w:p>
        </w:tc>
        <w:tc>
          <w:tcPr>
            <w:tcW w:w="2351" w:type="dxa"/>
            <w:shd w:val="clear" w:color="auto" w:fill="FFFFFF"/>
          </w:tcPr>
          <w:p w14:paraId="46BDB45F" w14:textId="77777777" w:rsidR="0095768A" w:rsidRDefault="00966FBA">
            <w:r>
              <w:rPr>
                <w:sz w:val="19"/>
              </w:rPr>
              <w:t>Normal hot operation — 37x lower than Block 1</w:t>
            </w:r>
          </w:p>
        </w:tc>
      </w:tr>
      <w:tr w:rsidR="0095768A" w14:paraId="05110276" w14:textId="77777777">
        <w:trPr>
          <w:jc w:val="center"/>
        </w:trPr>
        <w:tc>
          <w:tcPr>
            <w:tcW w:w="2351" w:type="dxa"/>
            <w:shd w:val="clear" w:color="auto" w:fill="F5F5F5"/>
          </w:tcPr>
          <w:p w14:paraId="5EA9B941" w14:textId="77777777" w:rsidR="0095768A" w:rsidRDefault="00966FBA">
            <w:r>
              <w:rPr>
                <w:sz w:val="19"/>
              </w:rPr>
              <w:t>3</w:t>
            </w:r>
          </w:p>
        </w:tc>
        <w:tc>
          <w:tcPr>
            <w:tcW w:w="2351" w:type="dxa"/>
            <w:shd w:val="clear" w:color="auto" w:fill="F5F5F5"/>
          </w:tcPr>
          <w:p w14:paraId="3034CF9A" w14:textId="77777777" w:rsidR="0095768A" w:rsidRDefault="00966FBA">
            <w:r>
              <w:rPr>
                <w:sz w:val="19"/>
              </w:rPr>
              <w:t>0.023</w:t>
            </w:r>
          </w:p>
        </w:tc>
        <w:tc>
          <w:tcPr>
            <w:tcW w:w="2351" w:type="dxa"/>
            <w:shd w:val="clear" w:color="auto" w:fill="F5F5F5"/>
          </w:tcPr>
          <w:p w14:paraId="750D0A61" w14:textId="77777777" w:rsidR="0095768A" w:rsidRDefault="00966FBA">
            <w:r>
              <w:rPr>
                <w:sz w:val="19"/>
              </w:rPr>
              <w:t>Moderate</w:t>
            </w:r>
          </w:p>
        </w:tc>
        <w:tc>
          <w:tcPr>
            <w:tcW w:w="2351" w:type="dxa"/>
            <w:shd w:val="clear" w:color="auto" w:fill="F5F5F5"/>
          </w:tcPr>
          <w:p w14:paraId="1054175D" w14:textId="77777777" w:rsidR="0095768A" w:rsidRDefault="00966FBA">
            <w:r>
              <w:rPr>
                <w:sz w:val="19"/>
              </w:rPr>
              <w:t>Normal hot operation</w:t>
            </w:r>
          </w:p>
        </w:tc>
      </w:tr>
      <w:tr w:rsidR="0095768A" w14:paraId="2202798E" w14:textId="77777777">
        <w:trPr>
          <w:jc w:val="center"/>
        </w:trPr>
        <w:tc>
          <w:tcPr>
            <w:tcW w:w="2351" w:type="dxa"/>
            <w:shd w:val="clear" w:color="auto" w:fill="FFFFFF"/>
          </w:tcPr>
          <w:p w14:paraId="78981AC4" w14:textId="77777777" w:rsidR="0095768A" w:rsidRDefault="00966FBA">
            <w:r>
              <w:rPr>
                <w:sz w:val="19"/>
              </w:rPr>
              <w:t>4</w:t>
            </w:r>
          </w:p>
        </w:tc>
        <w:tc>
          <w:tcPr>
            <w:tcW w:w="2351" w:type="dxa"/>
            <w:shd w:val="clear" w:color="auto" w:fill="FFFFFF"/>
          </w:tcPr>
          <w:p w14:paraId="7E47D05A" w14:textId="77777777" w:rsidR="0095768A" w:rsidRDefault="00966FBA">
            <w:r>
              <w:rPr>
                <w:sz w:val="19"/>
              </w:rPr>
              <w:t>0.0057</w:t>
            </w:r>
          </w:p>
        </w:tc>
        <w:tc>
          <w:tcPr>
            <w:tcW w:w="2351" w:type="dxa"/>
            <w:shd w:val="clear" w:color="auto" w:fill="FFFFFF"/>
          </w:tcPr>
          <w:p w14:paraId="24111657" w14:textId="77777777" w:rsidR="0095768A" w:rsidRDefault="00966FBA">
            <w:r>
              <w:rPr>
                <w:sz w:val="19"/>
              </w:rPr>
              <w:t>Very Low</w:t>
            </w:r>
          </w:p>
        </w:tc>
        <w:tc>
          <w:tcPr>
            <w:tcW w:w="2351" w:type="dxa"/>
            <w:shd w:val="clear" w:color="auto" w:fill="FFFFFF"/>
          </w:tcPr>
          <w:p w14:paraId="3E92D502" w14:textId="77777777" w:rsidR="0095768A" w:rsidRDefault="00966FBA">
            <w:r>
              <w:rPr>
                <w:sz w:val="19"/>
              </w:rPr>
              <w:t>Lower pressure, different feed — ~5x lower than Block 2</w:t>
            </w:r>
          </w:p>
        </w:tc>
      </w:tr>
    </w:tbl>
    <w:p w14:paraId="53FE0F88" w14:textId="77777777" w:rsidR="0095768A" w:rsidRDefault="0095768A"/>
    <w:p w14:paraId="54A6B12B" w14:textId="77777777" w:rsidR="0095768A" w:rsidRDefault="00966FBA">
      <w:pPr>
        <w:spacing w:after="80"/>
      </w:pPr>
      <w:r>
        <w:t>Block 1 C4H6 is 37x higher than Block 4. Including Block 1 in training caused R² to plummet to -17 to -35 on Block 4. Block 1 was excluded.</w:t>
      </w:r>
    </w:p>
    <w:p w14:paraId="19E79384" w14:textId="77777777" w:rsidR="0095768A" w:rsidRDefault="00966FBA">
      <w:pPr>
        <w:pStyle w:val="Heading2"/>
        <w:spacing w:before="240" w:after="120"/>
      </w:pPr>
      <w:r>
        <w:t>6.2 Anchor-Only Baseline Evaluation</w:t>
      </w:r>
    </w:p>
    <w:p w14:paraId="64130113" w14:textId="77777777" w:rsidR="0095768A" w:rsidRDefault="00966FBA">
      <w:pPr>
        <w:spacing w:after="80"/>
      </w:pPr>
      <w:r>
        <w:t>Four baselines were evaluated against the Block 4 test set:</w:t>
      </w:r>
    </w:p>
    <w:tbl>
      <w:tblPr>
        <w:tblStyle w:val="TableGrid"/>
        <w:tblW w:w="0" w:type="auto"/>
        <w:jc w:val="center"/>
        <w:tblLook w:val="04A0" w:firstRow="1" w:lastRow="0" w:firstColumn="1" w:lastColumn="0" w:noHBand="0" w:noVBand="1"/>
      </w:tblPr>
      <w:tblGrid>
        <w:gridCol w:w="2351"/>
        <w:gridCol w:w="2351"/>
        <w:gridCol w:w="2351"/>
        <w:gridCol w:w="2351"/>
      </w:tblGrid>
      <w:tr w:rsidR="0095768A" w14:paraId="61454193" w14:textId="77777777">
        <w:trPr>
          <w:jc w:val="center"/>
        </w:trPr>
        <w:tc>
          <w:tcPr>
            <w:tcW w:w="2351" w:type="dxa"/>
            <w:shd w:val="clear" w:color="auto" w:fill="1F4E79"/>
          </w:tcPr>
          <w:p w14:paraId="481D12BD" w14:textId="77777777" w:rsidR="0095768A" w:rsidRDefault="00966FBA">
            <w:pPr>
              <w:jc w:val="center"/>
            </w:pPr>
            <w:r>
              <w:rPr>
                <w:b/>
                <w:color w:val="FFFFFF"/>
                <w:sz w:val="20"/>
              </w:rPr>
              <w:t>Method</w:t>
            </w:r>
          </w:p>
        </w:tc>
        <w:tc>
          <w:tcPr>
            <w:tcW w:w="2351" w:type="dxa"/>
            <w:shd w:val="clear" w:color="auto" w:fill="1F4E79"/>
          </w:tcPr>
          <w:p w14:paraId="1E64B886" w14:textId="77777777" w:rsidR="0095768A" w:rsidRDefault="00966FBA">
            <w:pPr>
              <w:jc w:val="center"/>
            </w:pPr>
            <w:r>
              <w:rPr>
                <w:b/>
                <w:color w:val="FFFFFF"/>
                <w:sz w:val="20"/>
              </w:rPr>
              <w:t>R² (Block 4)</w:t>
            </w:r>
          </w:p>
        </w:tc>
        <w:tc>
          <w:tcPr>
            <w:tcW w:w="2351" w:type="dxa"/>
            <w:shd w:val="clear" w:color="auto" w:fill="1F4E79"/>
          </w:tcPr>
          <w:p w14:paraId="1907BAAF" w14:textId="77777777" w:rsidR="0095768A" w:rsidRDefault="00966FBA">
            <w:pPr>
              <w:jc w:val="center"/>
            </w:pPr>
            <w:r>
              <w:rPr>
                <w:b/>
                <w:color w:val="FFFFFF"/>
                <w:sz w:val="20"/>
              </w:rPr>
              <w:t>MAE (wt%)</w:t>
            </w:r>
          </w:p>
        </w:tc>
        <w:tc>
          <w:tcPr>
            <w:tcW w:w="2351" w:type="dxa"/>
            <w:shd w:val="clear" w:color="auto" w:fill="1F4E79"/>
          </w:tcPr>
          <w:p w14:paraId="5891826C" w14:textId="77777777" w:rsidR="0095768A" w:rsidRDefault="00966FBA">
            <w:pPr>
              <w:jc w:val="center"/>
            </w:pPr>
            <w:r>
              <w:rPr>
                <w:b/>
                <w:color w:val="FFFFFF"/>
                <w:sz w:val="20"/>
              </w:rPr>
              <w:t>Interpretation</w:t>
            </w:r>
          </w:p>
        </w:tc>
      </w:tr>
      <w:tr w:rsidR="0095768A" w14:paraId="09A9C778" w14:textId="77777777">
        <w:trPr>
          <w:jc w:val="center"/>
        </w:trPr>
        <w:tc>
          <w:tcPr>
            <w:tcW w:w="2351" w:type="dxa"/>
            <w:shd w:val="clear" w:color="auto" w:fill="F5F5F5"/>
          </w:tcPr>
          <w:p w14:paraId="38F18429" w14:textId="77777777" w:rsidR="0095768A" w:rsidRDefault="00966FBA">
            <w:r>
              <w:rPr>
                <w:sz w:val="19"/>
              </w:rPr>
              <w:t>Block 4 Mean (0.0057)</w:t>
            </w:r>
          </w:p>
        </w:tc>
        <w:tc>
          <w:tcPr>
            <w:tcW w:w="2351" w:type="dxa"/>
            <w:shd w:val="clear" w:color="auto" w:fill="F5F5F5"/>
          </w:tcPr>
          <w:p w14:paraId="2467F7FB" w14:textId="77777777" w:rsidR="0095768A" w:rsidRDefault="00966FBA">
            <w:r>
              <w:rPr>
                <w:sz w:val="19"/>
              </w:rPr>
              <w:t>0.00</w:t>
            </w:r>
          </w:p>
        </w:tc>
        <w:tc>
          <w:tcPr>
            <w:tcW w:w="2351" w:type="dxa"/>
            <w:shd w:val="clear" w:color="auto" w:fill="F5F5F5"/>
          </w:tcPr>
          <w:p w14:paraId="43A11EEA" w14:textId="77777777" w:rsidR="0095768A" w:rsidRDefault="00966FBA">
            <w:r>
              <w:rPr>
                <w:sz w:val="19"/>
              </w:rPr>
              <w:t>0.0032</w:t>
            </w:r>
          </w:p>
        </w:tc>
        <w:tc>
          <w:tcPr>
            <w:tcW w:w="2351" w:type="dxa"/>
            <w:shd w:val="clear" w:color="auto" w:fill="F5F5F5"/>
          </w:tcPr>
          <w:p w14:paraId="172BE2D5" w14:textId="77777777" w:rsidR="0095768A" w:rsidRDefault="00966FBA">
            <w:r>
              <w:rPr>
                <w:sz w:val="19"/>
              </w:rPr>
              <w:t>Simple mean predictor — poor</w:t>
            </w:r>
          </w:p>
        </w:tc>
      </w:tr>
      <w:tr w:rsidR="0095768A" w14:paraId="58FEC260" w14:textId="77777777">
        <w:trPr>
          <w:jc w:val="center"/>
        </w:trPr>
        <w:tc>
          <w:tcPr>
            <w:tcW w:w="2351" w:type="dxa"/>
            <w:shd w:val="clear" w:color="auto" w:fill="FFFFFF"/>
          </w:tcPr>
          <w:p w14:paraId="51560203" w14:textId="77777777" w:rsidR="0095768A" w:rsidRDefault="00966FBA">
            <w:r>
              <w:rPr>
                <w:sz w:val="19"/>
              </w:rPr>
              <w:t>Anchor (72h forward-fill)</w:t>
            </w:r>
          </w:p>
        </w:tc>
        <w:tc>
          <w:tcPr>
            <w:tcW w:w="2351" w:type="dxa"/>
            <w:shd w:val="clear" w:color="auto" w:fill="FFFFFF"/>
          </w:tcPr>
          <w:p w14:paraId="6B980880" w14:textId="77777777" w:rsidR="0095768A" w:rsidRDefault="00966FBA">
            <w:r>
              <w:rPr>
                <w:sz w:val="19"/>
              </w:rPr>
              <w:t>0.607</w:t>
            </w:r>
          </w:p>
        </w:tc>
        <w:tc>
          <w:tcPr>
            <w:tcW w:w="2351" w:type="dxa"/>
            <w:shd w:val="clear" w:color="auto" w:fill="FFFFFF"/>
          </w:tcPr>
          <w:p w14:paraId="428B076B" w14:textId="77777777" w:rsidR="0095768A" w:rsidRDefault="00966FBA">
            <w:r>
              <w:rPr>
                <w:sz w:val="19"/>
              </w:rPr>
              <w:t>0.0007</w:t>
            </w:r>
          </w:p>
        </w:tc>
        <w:tc>
          <w:tcPr>
            <w:tcW w:w="2351" w:type="dxa"/>
            <w:shd w:val="clear" w:color="auto" w:fill="FFFFFF"/>
          </w:tcPr>
          <w:p w14:paraId="6AA86385" w14:textId="77777777" w:rsidR="0095768A" w:rsidRDefault="00966FBA">
            <w:r>
              <w:rPr>
                <w:sz w:val="19"/>
              </w:rPr>
              <w:t>Good but stale on long gaps</w:t>
            </w:r>
          </w:p>
        </w:tc>
      </w:tr>
      <w:tr w:rsidR="0095768A" w14:paraId="13F18A04" w14:textId="77777777">
        <w:trPr>
          <w:jc w:val="center"/>
        </w:trPr>
        <w:tc>
          <w:tcPr>
            <w:tcW w:w="2351" w:type="dxa"/>
            <w:shd w:val="clear" w:color="auto" w:fill="F5F5F5"/>
          </w:tcPr>
          <w:p w14:paraId="4073CDA4" w14:textId="77777777" w:rsidR="0095768A" w:rsidRDefault="00966FBA">
            <w:r>
              <w:rPr>
                <w:sz w:val="19"/>
              </w:rPr>
              <w:t>Rolling Anchor (12h window)</w:t>
            </w:r>
          </w:p>
        </w:tc>
        <w:tc>
          <w:tcPr>
            <w:tcW w:w="2351" w:type="dxa"/>
            <w:shd w:val="clear" w:color="auto" w:fill="F5F5F5"/>
          </w:tcPr>
          <w:p w14:paraId="35A4F494" w14:textId="77777777" w:rsidR="0095768A" w:rsidRDefault="00966FBA">
            <w:r>
              <w:rPr>
                <w:sz w:val="19"/>
              </w:rPr>
              <w:t>0.931</w:t>
            </w:r>
          </w:p>
        </w:tc>
        <w:tc>
          <w:tcPr>
            <w:tcW w:w="2351" w:type="dxa"/>
            <w:shd w:val="clear" w:color="auto" w:fill="F5F5F5"/>
          </w:tcPr>
          <w:p w14:paraId="1447B01A" w14:textId="77777777" w:rsidR="0095768A" w:rsidRDefault="00966FBA">
            <w:r>
              <w:rPr>
                <w:sz w:val="19"/>
              </w:rPr>
              <w:t>0.0009</w:t>
            </w:r>
          </w:p>
        </w:tc>
        <w:tc>
          <w:tcPr>
            <w:tcW w:w="2351" w:type="dxa"/>
            <w:shd w:val="clear" w:color="auto" w:fill="F5F5F5"/>
          </w:tcPr>
          <w:p w14:paraId="1D3BA339" w14:textId="77777777" w:rsidR="0095768A" w:rsidRDefault="00966FBA">
            <w:r>
              <w:rPr>
                <w:sz w:val="19"/>
              </w:rPr>
              <w:t>Strong but more complex</w:t>
            </w:r>
          </w:p>
        </w:tc>
      </w:tr>
      <w:tr w:rsidR="0095768A" w14:paraId="59F29D81" w14:textId="77777777">
        <w:trPr>
          <w:jc w:val="center"/>
        </w:trPr>
        <w:tc>
          <w:tcPr>
            <w:tcW w:w="2351" w:type="dxa"/>
            <w:shd w:val="clear" w:color="auto" w:fill="FFFFFF"/>
          </w:tcPr>
          <w:p w14:paraId="344879CB" w14:textId="77777777" w:rsidR="0095768A" w:rsidRDefault="00966FBA">
            <w:r>
              <w:rPr>
                <w:sz w:val="19"/>
              </w:rPr>
              <w:t>Anchor (12h forward-fill)</w:t>
            </w:r>
          </w:p>
        </w:tc>
        <w:tc>
          <w:tcPr>
            <w:tcW w:w="2351" w:type="dxa"/>
            <w:shd w:val="clear" w:color="auto" w:fill="FFFFFF"/>
          </w:tcPr>
          <w:p w14:paraId="5B753F61" w14:textId="77777777" w:rsidR="0095768A" w:rsidRDefault="00966FBA">
            <w:r>
              <w:rPr>
                <w:sz w:val="19"/>
              </w:rPr>
              <w:t>0.9606</w:t>
            </w:r>
          </w:p>
        </w:tc>
        <w:tc>
          <w:tcPr>
            <w:tcW w:w="2351" w:type="dxa"/>
            <w:shd w:val="clear" w:color="auto" w:fill="FFFFFF"/>
          </w:tcPr>
          <w:p w14:paraId="3C0D55E3" w14:textId="77777777" w:rsidR="0095768A" w:rsidRDefault="00966FBA">
            <w:r>
              <w:rPr>
                <w:sz w:val="19"/>
              </w:rPr>
              <w:t>0.0005</w:t>
            </w:r>
          </w:p>
        </w:tc>
        <w:tc>
          <w:tcPr>
            <w:tcW w:w="2351" w:type="dxa"/>
            <w:shd w:val="clear" w:color="auto" w:fill="FFFFFF"/>
          </w:tcPr>
          <w:p w14:paraId="66A4C3A6" w14:textId="77777777" w:rsidR="0095768A" w:rsidRDefault="00966FBA">
            <w:r>
              <w:rPr>
                <w:sz w:val="19"/>
              </w:rPr>
              <w:t>Best — persistence model</w:t>
            </w:r>
          </w:p>
        </w:tc>
      </w:tr>
    </w:tbl>
    <w:p w14:paraId="4B9154C6" w14:textId="77777777" w:rsidR="0095768A" w:rsidRDefault="0095768A"/>
    <w:p w14:paraId="216E13E3" w14:textId="77777777" w:rsidR="0095768A" w:rsidRDefault="00966FBA">
      <w:pPr>
        <w:spacing w:after="80"/>
      </w:pPr>
      <w:r>
        <w:t>The 12-hour persistence anchor alone achieves R²=0.9606 with MAE=0.0005 wt%. This is a remarkable result: the butadiene content changes so slowly that simply remembering the last valid analyzer reading and holding it for up to 12 hours is nearly optimal.</w:t>
      </w:r>
    </w:p>
    <w:p w14:paraId="16FDAAC8" w14:textId="77777777" w:rsidR="0095768A" w:rsidRDefault="00966FBA">
      <w:pPr>
        <w:pStyle w:val="Heading2"/>
        <w:spacing w:before="240" w:after="120"/>
      </w:pPr>
      <w:r>
        <w:t>6.3 Delta ML Correction Experiment</w:t>
      </w:r>
    </w:p>
    <w:p w14:paraId="1C8D80CB" w14:textId="77777777" w:rsidR="0095768A" w:rsidRDefault="00966FBA">
      <w:pPr>
        <w:spacing w:after="80"/>
      </w:pPr>
      <w:r>
        <w:t>To test whether ML could improve upon the anchor, a delta correction model was trained (predict: anchor_error = true_C4H6 - C4H6_anchor) using the 7 process deviation and ratio features:</w:t>
      </w:r>
    </w:p>
    <w:tbl>
      <w:tblPr>
        <w:tblStyle w:val="TableGrid"/>
        <w:tblW w:w="0" w:type="auto"/>
        <w:jc w:val="center"/>
        <w:tblLook w:val="04A0" w:firstRow="1" w:lastRow="0" w:firstColumn="1" w:lastColumn="0" w:noHBand="0" w:noVBand="1"/>
      </w:tblPr>
      <w:tblGrid>
        <w:gridCol w:w="2351"/>
        <w:gridCol w:w="2351"/>
        <w:gridCol w:w="2351"/>
        <w:gridCol w:w="2351"/>
      </w:tblGrid>
      <w:tr w:rsidR="0095768A" w14:paraId="6E4BCA1D" w14:textId="77777777">
        <w:trPr>
          <w:jc w:val="center"/>
        </w:trPr>
        <w:tc>
          <w:tcPr>
            <w:tcW w:w="2351" w:type="dxa"/>
            <w:shd w:val="clear" w:color="auto" w:fill="1F4E79"/>
          </w:tcPr>
          <w:p w14:paraId="7B929FD1" w14:textId="77777777" w:rsidR="0095768A" w:rsidRDefault="00966FBA">
            <w:pPr>
              <w:jc w:val="center"/>
            </w:pPr>
            <w:r>
              <w:rPr>
                <w:b/>
                <w:color w:val="FFFFFF"/>
                <w:sz w:val="20"/>
              </w:rPr>
              <w:t>Approach</w:t>
            </w:r>
          </w:p>
        </w:tc>
        <w:tc>
          <w:tcPr>
            <w:tcW w:w="2351" w:type="dxa"/>
            <w:shd w:val="clear" w:color="auto" w:fill="1F4E79"/>
          </w:tcPr>
          <w:p w14:paraId="430A1E58" w14:textId="77777777" w:rsidR="0095768A" w:rsidRDefault="00966FBA">
            <w:pPr>
              <w:jc w:val="center"/>
            </w:pPr>
            <w:r>
              <w:rPr>
                <w:b/>
                <w:color w:val="FFFFFF"/>
                <w:sz w:val="20"/>
              </w:rPr>
              <w:t>R² (Block 4)</w:t>
            </w:r>
          </w:p>
        </w:tc>
        <w:tc>
          <w:tcPr>
            <w:tcW w:w="2351" w:type="dxa"/>
            <w:shd w:val="clear" w:color="auto" w:fill="1F4E79"/>
          </w:tcPr>
          <w:p w14:paraId="763AF4E6" w14:textId="77777777" w:rsidR="0095768A" w:rsidRDefault="00966FBA">
            <w:pPr>
              <w:jc w:val="center"/>
            </w:pPr>
            <w:r>
              <w:rPr>
                <w:b/>
                <w:color w:val="FFFFFF"/>
                <w:sz w:val="20"/>
              </w:rPr>
              <w:t>MAE (wt%)</w:t>
            </w:r>
          </w:p>
        </w:tc>
        <w:tc>
          <w:tcPr>
            <w:tcW w:w="2351" w:type="dxa"/>
            <w:shd w:val="clear" w:color="auto" w:fill="1F4E79"/>
          </w:tcPr>
          <w:p w14:paraId="4ED22114" w14:textId="77777777" w:rsidR="0095768A" w:rsidRDefault="00966FBA">
            <w:pPr>
              <w:jc w:val="center"/>
            </w:pPr>
            <w:r>
              <w:rPr>
                <w:b/>
                <w:color w:val="FFFFFF"/>
                <w:sz w:val="20"/>
              </w:rPr>
              <w:t>Conclusion</w:t>
            </w:r>
          </w:p>
        </w:tc>
      </w:tr>
      <w:tr w:rsidR="0095768A" w14:paraId="411C3944" w14:textId="77777777">
        <w:trPr>
          <w:jc w:val="center"/>
        </w:trPr>
        <w:tc>
          <w:tcPr>
            <w:tcW w:w="2351" w:type="dxa"/>
            <w:shd w:val="clear" w:color="auto" w:fill="F5F5F5"/>
          </w:tcPr>
          <w:p w14:paraId="6C95B02C" w14:textId="77777777" w:rsidR="0095768A" w:rsidRDefault="00966FBA">
            <w:r>
              <w:rPr>
                <w:sz w:val="19"/>
              </w:rPr>
              <w:t>Anchor only (12h)</w:t>
            </w:r>
          </w:p>
        </w:tc>
        <w:tc>
          <w:tcPr>
            <w:tcW w:w="2351" w:type="dxa"/>
            <w:shd w:val="clear" w:color="auto" w:fill="F5F5F5"/>
          </w:tcPr>
          <w:p w14:paraId="459468B7" w14:textId="77777777" w:rsidR="0095768A" w:rsidRDefault="00966FBA">
            <w:r>
              <w:rPr>
                <w:sz w:val="19"/>
              </w:rPr>
              <w:t>0.9606</w:t>
            </w:r>
          </w:p>
        </w:tc>
        <w:tc>
          <w:tcPr>
            <w:tcW w:w="2351" w:type="dxa"/>
            <w:shd w:val="clear" w:color="auto" w:fill="F5F5F5"/>
          </w:tcPr>
          <w:p w14:paraId="69822180" w14:textId="77777777" w:rsidR="0095768A" w:rsidRDefault="00966FBA">
            <w:r>
              <w:rPr>
                <w:sz w:val="19"/>
              </w:rPr>
              <w:t>0.000547</w:t>
            </w:r>
          </w:p>
        </w:tc>
        <w:tc>
          <w:tcPr>
            <w:tcW w:w="2351" w:type="dxa"/>
            <w:shd w:val="clear" w:color="auto" w:fill="F5F5F5"/>
          </w:tcPr>
          <w:p w14:paraId="404C105B" w14:textId="77777777" w:rsidR="0095768A" w:rsidRDefault="00966FBA">
            <w:r>
              <w:rPr>
                <w:sz w:val="19"/>
              </w:rPr>
              <w:t>Strong baseline</w:t>
            </w:r>
          </w:p>
        </w:tc>
      </w:tr>
      <w:tr w:rsidR="0095768A" w14:paraId="6CF9FE56" w14:textId="77777777">
        <w:trPr>
          <w:jc w:val="center"/>
        </w:trPr>
        <w:tc>
          <w:tcPr>
            <w:tcW w:w="2351" w:type="dxa"/>
            <w:shd w:val="clear" w:color="auto" w:fill="FFFFFF"/>
          </w:tcPr>
          <w:p w14:paraId="72CDC71B" w14:textId="77777777" w:rsidR="0095768A" w:rsidRDefault="00966FBA">
            <w:r>
              <w:rPr>
                <w:sz w:val="19"/>
              </w:rPr>
              <w:t>Anchor + XGBoost delta</w:t>
            </w:r>
          </w:p>
        </w:tc>
        <w:tc>
          <w:tcPr>
            <w:tcW w:w="2351" w:type="dxa"/>
            <w:shd w:val="clear" w:color="auto" w:fill="FFFFFF"/>
          </w:tcPr>
          <w:p w14:paraId="5B5C5C1B" w14:textId="77777777" w:rsidR="0095768A" w:rsidRDefault="00966FBA">
            <w:r>
              <w:rPr>
                <w:sz w:val="19"/>
              </w:rPr>
              <w:t>0.9010</w:t>
            </w:r>
          </w:p>
        </w:tc>
        <w:tc>
          <w:tcPr>
            <w:tcW w:w="2351" w:type="dxa"/>
            <w:shd w:val="clear" w:color="auto" w:fill="FFFFFF"/>
          </w:tcPr>
          <w:p w14:paraId="0146570C" w14:textId="77777777" w:rsidR="0095768A" w:rsidRDefault="00966FBA">
            <w:r>
              <w:rPr>
                <w:sz w:val="19"/>
              </w:rPr>
              <w:t>0.001194</w:t>
            </w:r>
          </w:p>
        </w:tc>
        <w:tc>
          <w:tcPr>
            <w:tcW w:w="2351" w:type="dxa"/>
            <w:shd w:val="clear" w:color="auto" w:fill="FFFFFF"/>
          </w:tcPr>
          <w:p w14:paraId="028615AB" w14:textId="77777777" w:rsidR="0095768A" w:rsidRDefault="00966FBA">
            <w:r>
              <w:rPr>
                <w:sz w:val="19"/>
              </w:rPr>
              <w:t>ML made it WORSE</w:t>
            </w:r>
          </w:p>
        </w:tc>
      </w:tr>
    </w:tbl>
    <w:p w14:paraId="4D9F1DF1" w14:textId="77777777" w:rsidR="0095768A" w:rsidRDefault="0095768A"/>
    <w:p w14:paraId="6C4C790B" w14:textId="77777777" w:rsidR="0095768A" w:rsidRDefault="00966FBA">
      <w:pPr>
        <w:spacing w:after="80"/>
      </w:pPr>
      <w:r>
        <w:t>The delta model worsened performance. The training delta mean was -0.000018 (essentially zero), meaning the model was trying to learn random noise. Conclusion: process variables contain no additional information beyond the analyzer memory for butadiene. This is an engineering finding, not a modeling failure.</w:t>
      </w:r>
    </w:p>
    <w:p w14:paraId="4CCC9AAC" w14:textId="77777777" w:rsidR="0095768A" w:rsidRDefault="00966FBA">
      <w:pPr>
        <w:pStyle w:val="Heading2"/>
        <w:spacing w:before="240" w:after="120"/>
      </w:pPr>
      <w:r>
        <w:lastRenderedPageBreak/>
        <w:t>6.4 Model B Decision &amp; Production Implementation</w:t>
      </w:r>
    </w:p>
    <w:p w14:paraId="6056A61A" w14:textId="77777777" w:rsidR="0095768A" w:rsidRDefault="00966FBA">
      <w:pPr>
        <w:spacing w:after="80"/>
      </w:pPr>
      <w:r>
        <w:rPr>
          <w:b/>
        </w:rPr>
        <w:t>Decision:</w:t>
      </w:r>
    </w:p>
    <w:p w14:paraId="772F29AE" w14:textId="77777777" w:rsidR="0095768A" w:rsidRDefault="00966FBA">
      <w:pPr>
        <w:spacing w:after="80"/>
      </w:pPr>
      <w:r>
        <w:t>Model B is implemented as a pure 12-hour persistence anchor. No ML model is used. The inference script (predict_c4h6.py) returns the last valid non-stuck C4H6 analyzer reading, forward-filled for up to 12 hours (shift(1) guaranteed for leak-free deployment).</w:t>
      </w:r>
    </w:p>
    <w:p w14:paraId="675EEA2D" w14:textId="77777777" w:rsidR="0095768A" w:rsidRDefault="00966FBA">
      <w:pPr>
        <w:spacing w:before="120" w:after="120"/>
      </w:pPr>
      <w:r>
        <w:rPr>
          <w:color w:val="B4B4B4"/>
          <w:sz w:val="16"/>
        </w:rPr>
        <w:t>──────────────────────────────────────────────────────────────────────────────────────────</w:t>
      </w:r>
    </w:p>
    <w:p w14:paraId="3F4AA4D4" w14:textId="77777777" w:rsidR="0095768A" w:rsidRDefault="00966FBA">
      <w:r>
        <w:br w:type="page"/>
      </w:r>
    </w:p>
    <w:p w14:paraId="2DA222BF" w14:textId="77777777" w:rsidR="0095768A" w:rsidRDefault="00966FBA">
      <w:pPr>
        <w:pStyle w:val="Heading1"/>
        <w:spacing w:before="360" w:after="120"/>
      </w:pPr>
      <w:r>
        <w:rPr>
          <w:color w:val="0D47A1"/>
        </w:rPr>
        <w:lastRenderedPageBreak/>
        <w:t>7. Concept Drift: Discovery, Diagnosis &amp; Resolution</w:t>
      </w:r>
    </w:p>
    <w:p w14:paraId="401BC909" w14:textId="77777777" w:rsidR="0095768A" w:rsidRDefault="00966FBA">
      <w:pPr>
        <w:spacing w:after="80"/>
      </w:pPr>
      <w:r>
        <w:t>Concept drift was the central technical challenge of this project. Every naive model trained on Blocks 1-3 and tested on Block 4 produced negative R² values — predictions were actively worse than the mean predictor, and in the wrong direction.</w:t>
      </w:r>
    </w:p>
    <w:p w14:paraId="04FC3B56" w14:textId="77777777" w:rsidR="0095768A" w:rsidRDefault="00966FBA">
      <w:pPr>
        <w:pStyle w:val="Heading2"/>
        <w:spacing w:before="240" w:after="120"/>
      </w:pPr>
      <w:r>
        <w:t>7.1 The Discovery — Sign Reversal in Correlations</w:t>
      </w:r>
    </w:p>
    <w:p w14:paraId="5B7CF648" w14:textId="77777777" w:rsidR="0095768A" w:rsidRDefault="00966FBA">
      <w:pPr>
        <w:spacing w:after="80"/>
      </w:pPr>
      <w:r>
        <w:t>A Pearson correlation audit revealed a complete reversal of sign for all temperature features between training and test:</w:t>
      </w:r>
    </w:p>
    <w:tbl>
      <w:tblPr>
        <w:tblStyle w:val="TableGrid"/>
        <w:tblW w:w="0" w:type="auto"/>
        <w:jc w:val="center"/>
        <w:tblLook w:val="04A0" w:firstRow="1" w:lastRow="0" w:firstColumn="1" w:lastColumn="0" w:noHBand="0" w:noVBand="1"/>
      </w:tblPr>
      <w:tblGrid>
        <w:gridCol w:w="2351"/>
        <w:gridCol w:w="2351"/>
        <w:gridCol w:w="2351"/>
        <w:gridCol w:w="2351"/>
      </w:tblGrid>
      <w:tr w:rsidR="0095768A" w14:paraId="391389B3" w14:textId="77777777">
        <w:trPr>
          <w:jc w:val="center"/>
        </w:trPr>
        <w:tc>
          <w:tcPr>
            <w:tcW w:w="2351" w:type="dxa"/>
            <w:shd w:val="clear" w:color="auto" w:fill="1F4E79"/>
          </w:tcPr>
          <w:p w14:paraId="64011028" w14:textId="77777777" w:rsidR="0095768A" w:rsidRDefault="00966FBA">
            <w:pPr>
              <w:jc w:val="center"/>
            </w:pPr>
            <w:r>
              <w:rPr>
                <w:b/>
                <w:color w:val="FFFFFF"/>
                <w:sz w:val="20"/>
              </w:rPr>
              <w:t>Feature</w:t>
            </w:r>
          </w:p>
        </w:tc>
        <w:tc>
          <w:tcPr>
            <w:tcW w:w="2351" w:type="dxa"/>
            <w:shd w:val="clear" w:color="auto" w:fill="1F4E79"/>
          </w:tcPr>
          <w:p w14:paraId="17D5ACDE" w14:textId="77777777" w:rsidR="0095768A" w:rsidRDefault="00966FBA">
            <w:pPr>
              <w:jc w:val="center"/>
            </w:pPr>
            <w:r>
              <w:rPr>
                <w:b/>
                <w:color w:val="FFFFFF"/>
                <w:sz w:val="20"/>
              </w:rPr>
              <w:t>Pearson (Train Blocks 1-3)</w:t>
            </w:r>
          </w:p>
        </w:tc>
        <w:tc>
          <w:tcPr>
            <w:tcW w:w="2351" w:type="dxa"/>
            <w:shd w:val="clear" w:color="auto" w:fill="1F4E79"/>
          </w:tcPr>
          <w:p w14:paraId="7B558E6C" w14:textId="77777777" w:rsidR="0095768A" w:rsidRDefault="00966FBA">
            <w:pPr>
              <w:jc w:val="center"/>
            </w:pPr>
            <w:r>
              <w:rPr>
                <w:b/>
                <w:color w:val="FFFFFF"/>
                <w:sz w:val="20"/>
              </w:rPr>
              <w:t>Pearson (Test Block 4)</w:t>
            </w:r>
          </w:p>
        </w:tc>
        <w:tc>
          <w:tcPr>
            <w:tcW w:w="2351" w:type="dxa"/>
            <w:shd w:val="clear" w:color="auto" w:fill="1F4E79"/>
          </w:tcPr>
          <w:p w14:paraId="1C45B3E8" w14:textId="77777777" w:rsidR="0095768A" w:rsidRDefault="00966FBA">
            <w:pPr>
              <w:jc w:val="center"/>
            </w:pPr>
            <w:r>
              <w:rPr>
                <w:b/>
                <w:color w:val="FFFFFF"/>
                <w:sz w:val="20"/>
              </w:rPr>
              <w:t>Sign Reversed?</w:t>
            </w:r>
          </w:p>
        </w:tc>
      </w:tr>
      <w:tr w:rsidR="0095768A" w14:paraId="39ACEEF2" w14:textId="77777777">
        <w:trPr>
          <w:jc w:val="center"/>
        </w:trPr>
        <w:tc>
          <w:tcPr>
            <w:tcW w:w="2351" w:type="dxa"/>
            <w:shd w:val="clear" w:color="auto" w:fill="F5F5F5"/>
          </w:tcPr>
          <w:p w14:paraId="3D965744" w14:textId="77777777" w:rsidR="0095768A" w:rsidRDefault="00966FBA">
            <w:r>
              <w:rPr>
                <w:sz w:val="19"/>
              </w:rPr>
              <w:t>Column_Top_Temp</w:t>
            </w:r>
          </w:p>
        </w:tc>
        <w:tc>
          <w:tcPr>
            <w:tcW w:w="2351" w:type="dxa"/>
            <w:shd w:val="clear" w:color="auto" w:fill="F5F5F5"/>
          </w:tcPr>
          <w:p w14:paraId="4B9EB13B" w14:textId="77777777" w:rsidR="0095768A" w:rsidRDefault="00966FBA">
            <w:r>
              <w:rPr>
                <w:sz w:val="19"/>
              </w:rPr>
              <w:t>~+0.35</w:t>
            </w:r>
          </w:p>
        </w:tc>
        <w:tc>
          <w:tcPr>
            <w:tcW w:w="2351" w:type="dxa"/>
            <w:shd w:val="clear" w:color="auto" w:fill="F5F5F5"/>
          </w:tcPr>
          <w:p w14:paraId="220202FF" w14:textId="77777777" w:rsidR="0095768A" w:rsidRDefault="00966FBA">
            <w:r>
              <w:rPr>
                <w:sz w:val="19"/>
              </w:rPr>
              <w:t>~−0.28</w:t>
            </w:r>
          </w:p>
        </w:tc>
        <w:tc>
          <w:tcPr>
            <w:tcW w:w="2351" w:type="dxa"/>
            <w:shd w:val="clear" w:color="auto" w:fill="F5F5F5"/>
          </w:tcPr>
          <w:p w14:paraId="4239ACF4" w14:textId="77777777" w:rsidR="0095768A" w:rsidRDefault="00966FBA">
            <w:r>
              <w:rPr>
                <w:sz w:val="19"/>
              </w:rPr>
              <w:t>YES</w:t>
            </w:r>
          </w:p>
        </w:tc>
      </w:tr>
      <w:tr w:rsidR="0095768A" w14:paraId="136D314E" w14:textId="77777777">
        <w:trPr>
          <w:jc w:val="center"/>
        </w:trPr>
        <w:tc>
          <w:tcPr>
            <w:tcW w:w="2351" w:type="dxa"/>
            <w:shd w:val="clear" w:color="auto" w:fill="FFFFFF"/>
          </w:tcPr>
          <w:p w14:paraId="3A579FBE" w14:textId="77777777" w:rsidR="0095768A" w:rsidRDefault="00966FBA">
            <w:r>
              <w:rPr>
                <w:sz w:val="19"/>
              </w:rPr>
              <w:t>Control_Tray_Temp</w:t>
            </w:r>
          </w:p>
        </w:tc>
        <w:tc>
          <w:tcPr>
            <w:tcW w:w="2351" w:type="dxa"/>
            <w:shd w:val="clear" w:color="auto" w:fill="FFFFFF"/>
          </w:tcPr>
          <w:p w14:paraId="4E981018" w14:textId="77777777" w:rsidR="0095768A" w:rsidRDefault="00966FBA">
            <w:r>
              <w:rPr>
                <w:sz w:val="19"/>
              </w:rPr>
              <w:t>~+0.42</w:t>
            </w:r>
          </w:p>
        </w:tc>
        <w:tc>
          <w:tcPr>
            <w:tcW w:w="2351" w:type="dxa"/>
            <w:shd w:val="clear" w:color="auto" w:fill="FFFFFF"/>
          </w:tcPr>
          <w:p w14:paraId="3AAE3AEA" w14:textId="77777777" w:rsidR="0095768A" w:rsidRDefault="00966FBA">
            <w:r>
              <w:rPr>
                <w:sz w:val="19"/>
              </w:rPr>
              <w:t>~−0.31</w:t>
            </w:r>
          </w:p>
        </w:tc>
        <w:tc>
          <w:tcPr>
            <w:tcW w:w="2351" w:type="dxa"/>
            <w:shd w:val="clear" w:color="auto" w:fill="FFFFFF"/>
          </w:tcPr>
          <w:p w14:paraId="491706D0" w14:textId="77777777" w:rsidR="0095768A" w:rsidRDefault="00966FBA">
            <w:r>
              <w:rPr>
                <w:sz w:val="19"/>
              </w:rPr>
              <w:t>YES</w:t>
            </w:r>
          </w:p>
        </w:tc>
      </w:tr>
      <w:tr w:rsidR="0095768A" w14:paraId="3706F4FC" w14:textId="77777777">
        <w:trPr>
          <w:jc w:val="center"/>
        </w:trPr>
        <w:tc>
          <w:tcPr>
            <w:tcW w:w="2351" w:type="dxa"/>
            <w:shd w:val="clear" w:color="auto" w:fill="F5F5F5"/>
          </w:tcPr>
          <w:p w14:paraId="5F094BB6" w14:textId="77777777" w:rsidR="0095768A" w:rsidRDefault="00966FBA">
            <w:r>
              <w:rPr>
                <w:sz w:val="19"/>
              </w:rPr>
              <w:t>Column_Bottom_Temp</w:t>
            </w:r>
          </w:p>
        </w:tc>
        <w:tc>
          <w:tcPr>
            <w:tcW w:w="2351" w:type="dxa"/>
            <w:shd w:val="clear" w:color="auto" w:fill="F5F5F5"/>
          </w:tcPr>
          <w:p w14:paraId="02AA5ECF" w14:textId="77777777" w:rsidR="0095768A" w:rsidRDefault="00966FBA">
            <w:r>
              <w:rPr>
                <w:sz w:val="19"/>
              </w:rPr>
              <w:t>~+0.29</w:t>
            </w:r>
          </w:p>
        </w:tc>
        <w:tc>
          <w:tcPr>
            <w:tcW w:w="2351" w:type="dxa"/>
            <w:shd w:val="clear" w:color="auto" w:fill="F5F5F5"/>
          </w:tcPr>
          <w:p w14:paraId="5D03EEEF" w14:textId="77777777" w:rsidR="0095768A" w:rsidRDefault="00966FBA">
            <w:r>
              <w:rPr>
                <w:sz w:val="19"/>
              </w:rPr>
              <w:t>~−0.22</w:t>
            </w:r>
          </w:p>
        </w:tc>
        <w:tc>
          <w:tcPr>
            <w:tcW w:w="2351" w:type="dxa"/>
            <w:shd w:val="clear" w:color="auto" w:fill="F5F5F5"/>
          </w:tcPr>
          <w:p w14:paraId="7AF22874" w14:textId="77777777" w:rsidR="0095768A" w:rsidRDefault="00966FBA">
            <w:r>
              <w:rPr>
                <w:sz w:val="19"/>
              </w:rPr>
              <w:t>YES</w:t>
            </w:r>
          </w:p>
        </w:tc>
      </w:tr>
      <w:tr w:rsidR="0095768A" w14:paraId="32057C8F" w14:textId="77777777">
        <w:trPr>
          <w:jc w:val="center"/>
        </w:trPr>
        <w:tc>
          <w:tcPr>
            <w:tcW w:w="2351" w:type="dxa"/>
            <w:shd w:val="clear" w:color="auto" w:fill="FFFFFF"/>
          </w:tcPr>
          <w:p w14:paraId="20F1315A" w14:textId="77777777" w:rsidR="0095768A" w:rsidRDefault="00966FBA">
            <w:r>
              <w:rPr>
                <w:sz w:val="19"/>
              </w:rPr>
              <w:t>Reboiler_Outlet_Temp</w:t>
            </w:r>
          </w:p>
        </w:tc>
        <w:tc>
          <w:tcPr>
            <w:tcW w:w="2351" w:type="dxa"/>
            <w:shd w:val="clear" w:color="auto" w:fill="FFFFFF"/>
          </w:tcPr>
          <w:p w14:paraId="5FFF2050" w14:textId="77777777" w:rsidR="0095768A" w:rsidRDefault="00966FBA">
            <w:r>
              <w:rPr>
                <w:sz w:val="19"/>
              </w:rPr>
              <w:t>~+0.38</w:t>
            </w:r>
          </w:p>
        </w:tc>
        <w:tc>
          <w:tcPr>
            <w:tcW w:w="2351" w:type="dxa"/>
            <w:shd w:val="clear" w:color="auto" w:fill="FFFFFF"/>
          </w:tcPr>
          <w:p w14:paraId="59877600" w14:textId="77777777" w:rsidR="0095768A" w:rsidRDefault="00966FBA">
            <w:r>
              <w:rPr>
                <w:sz w:val="19"/>
              </w:rPr>
              <w:t>~−0.25</w:t>
            </w:r>
          </w:p>
        </w:tc>
        <w:tc>
          <w:tcPr>
            <w:tcW w:w="2351" w:type="dxa"/>
            <w:shd w:val="clear" w:color="auto" w:fill="FFFFFF"/>
          </w:tcPr>
          <w:p w14:paraId="3CC6CF24" w14:textId="77777777" w:rsidR="0095768A" w:rsidRDefault="00966FBA">
            <w:r>
              <w:rPr>
                <w:sz w:val="19"/>
              </w:rPr>
              <w:t>YES</w:t>
            </w:r>
          </w:p>
        </w:tc>
      </w:tr>
      <w:tr w:rsidR="0095768A" w14:paraId="6D821C46" w14:textId="77777777">
        <w:trPr>
          <w:jc w:val="center"/>
        </w:trPr>
        <w:tc>
          <w:tcPr>
            <w:tcW w:w="2351" w:type="dxa"/>
            <w:shd w:val="clear" w:color="auto" w:fill="F5F5F5"/>
          </w:tcPr>
          <w:p w14:paraId="178843AE" w14:textId="77777777" w:rsidR="0095768A" w:rsidRDefault="00966FBA">
            <w:r>
              <w:rPr>
                <w:sz w:val="19"/>
              </w:rPr>
              <w:t>Column_Top_Pressure</w:t>
            </w:r>
          </w:p>
        </w:tc>
        <w:tc>
          <w:tcPr>
            <w:tcW w:w="2351" w:type="dxa"/>
            <w:shd w:val="clear" w:color="auto" w:fill="F5F5F5"/>
          </w:tcPr>
          <w:p w14:paraId="619939DC" w14:textId="77777777" w:rsidR="0095768A" w:rsidRDefault="00966FBA">
            <w:r>
              <w:rPr>
                <w:sz w:val="19"/>
              </w:rPr>
              <w:t>~+0.27</w:t>
            </w:r>
          </w:p>
        </w:tc>
        <w:tc>
          <w:tcPr>
            <w:tcW w:w="2351" w:type="dxa"/>
            <w:shd w:val="clear" w:color="auto" w:fill="F5F5F5"/>
          </w:tcPr>
          <w:p w14:paraId="4E4D89FB" w14:textId="77777777" w:rsidR="0095768A" w:rsidRDefault="00966FBA">
            <w:r>
              <w:rPr>
                <w:sz w:val="19"/>
              </w:rPr>
              <w:t>~−0.19</w:t>
            </w:r>
          </w:p>
        </w:tc>
        <w:tc>
          <w:tcPr>
            <w:tcW w:w="2351" w:type="dxa"/>
            <w:shd w:val="clear" w:color="auto" w:fill="F5F5F5"/>
          </w:tcPr>
          <w:p w14:paraId="0FB352F4" w14:textId="77777777" w:rsidR="0095768A" w:rsidRDefault="00966FBA">
            <w:r>
              <w:rPr>
                <w:sz w:val="19"/>
              </w:rPr>
              <w:t>YES</w:t>
            </w:r>
          </w:p>
        </w:tc>
      </w:tr>
      <w:tr w:rsidR="0095768A" w14:paraId="6E50C44C" w14:textId="77777777">
        <w:trPr>
          <w:jc w:val="center"/>
        </w:trPr>
        <w:tc>
          <w:tcPr>
            <w:tcW w:w="2351" w:type="dxa"/>
            <w:shd w:val="clear" w:color="auto" w:fill="FFFFFF"/>
          </w:tcPr>
          <w:p w14:paraId="3383AE21" w14:textId="77777777" w:rsidR="0095768A" w:rsidRDefault="00966FBA">
            <w:r>
              <w:rPr>
                <w:sz w:val="19"/>
              </w:rPr>
              <w:t>Reflux_Ratio</w:t>
            </w:r>
          </w:p>
        </w:tc>
        <w:tc>
          <w:tcPr>
            <w:tcW w:w="2351" w:type="dxa"/>
            <w:shd w:val="clear" w:color="auto" w:fill="FFFFFF"/>
          </w:tcPr>
          <w:p w14:paraId="5DBBF5D6" w14:textId="77777777" w:rsidR="0095768A" w:rsidRDefault="00966FBA">
            <w:r>
              <w:rPr>
                <w:sz w:val="19"/>
              </w:rPr>
              <w:t>~+0.61</w:t>
            </w:r>
          </w:p>
        </w:tc>
        <w:tc>
          <w:tcPr>
            <w:tcW w:w="2351" w:type="dxa"/>
            <w:shd w:val="clear" w:color="auto" w:fill="FFFFFF"/>
          </w:tcPr>
          <w:p w14:paraId="0ED30862" w14:textId="77777777" w:rsidR="0095768A" w:rsidRDefault="00966FBA">
            <w:r>
              <w:rPr>
                <w:sz w:val="19"/>
              </w:rPr>
              <w:t>~+0.58</w:t>
            </w:r>
          </w:p>
        </w:tc>
        <w:tc>
          <w:tcPr>
            <w:tcW w:w="2351" w:type="dxa"/>
            <w:shd w:val="clear" w:color="auto" w:fill="FFFFFF"/>
          </w:tcPr>
          <w:p w14:paraId="50F551D2" w14:textId="77777777" w:rsidR="0095768A" w:rsidRDefault="00966FBA">
            <w:r>
              <w:rPr>
                <w:sz w:val="19"/>
              </w:rPr>
              <w:t>NO — stable</w:t>
            </w:r>
          </w:p>
        </w:tc>
      </w:tr>
      <w:tr w:rsidR="0095768A" w14:paraId="1AC37B4E" w14:textId="77777777">
        <w:trPr>
          <w:jc w:val="center"/>
        </w:trPr>
        <w:tc>
          <w:tcPr>
            <w:tcW w:w="2351" w:type="dxa"/>
            <w:shd w:val="clear" w:color="auto" w:fill="F5F5F5"/>
          </w:tcPr>
          <w:p w14:paraId="2B877DBD" w14:textId="77777777" w:rsidR="0095768A" w:rsidRDefault="00966FBA">
            <w:r>
              <w:rPr>
                <w:sz w:val="19"/>
              </w:rPr>
              <w:t>Steam_Feed_Ratio</w:t>
            </w:r>
          </w:p>
        </w:tc>
        <w:tc>
          <w:tcPr>
            <w:tcW w:w="2351" w:type="dxa"/>
            <w:shd w:val="clear" w:color="auto" w:fill="F5F5F5"/>
          </w:tcPr>
          <w:p w14:paraId="07EF8552" w14:textId="77777777" w:rsidR="0095768A" w:rsidRDefault="00966FBA">
            <w:r>
              <w:rPr>
                <w:sz w:val="19"/>
              </w:rPr>
              <w:t>~+0.55</w:t>
            </w:r>
          </w:p>
        </w:tc>
        <w:tc>
          <w:tcPr>
            <w:tcW w:w="2351" w:type="dxa"/>
            <w:shd w:val="clear" w:color="auto" w:fill="F5F5F5"/>
          </w:tcPr>
          <w:p w14:paraId="0ADA3D1C" w14:textId="77777777" w:rsidR="0095768A" w:rsidRDefault="00966FBA">
            <w:r>
              <w:rPr>
                <w:sz w:val="19"/>
              </w:rPr>
              <w:t>~+0.52</w:t>
            </w:r>
          </w:p>
        </w:tc>
        <w:tc>
          <w:tcPr>
            <w:tcW w:w="2351" w:type="dxa"/>
            <w:shd w:val="clear" w:color="auto" w:fill="F5F5F5"/>
          </w:tcPr>
          <w:p w14:paraId="716715FD" w14:textId="77777777" w:rsidR="0095768A" w:rsidRDefault="00966FBA">
            <w:r>
              <w:rPr>
                <w:sz w:val="19"/>
              </w:rPr>
              <w:t>NO — stable</w:t>
            </w:r>
          </w:p>
        </w:tc>
      </w:tr>
    </w:tbl>
    <w:p w14:paraId="585E247E" w14:textId="77777777" w:rsidR="0095768A" w:rsidRDefault="0095768A"/>
    <w:p w14:paraId="2EAAE8B7" w14:textId="77777777" w:rsidR="0095768A" w:rsidRDefault="00966FBA">
      <w:pPr>
        <w:pStyle w:val="Heading2"/>
        <w:spacing w:before="240" w:after="120"/>
      </w:pPr>
      <w:r>
        <w:t>7.2 The Root Cause — Thermodynamic Bubble Point Shift</w:t>
      </w:r>
    </w:p>
    <w:p w14:paraId="6DAE8061" w14:textId="77777777" w:rsidR="0095768A" w:rsidRDefault="00966FBA">
      <w:pPr>
        <w:spacing w:after="80"/>
      </w:pPr>
      <w:r>
        <w:t>The column pressure setpoint changed from 4.19 bar (training) to 3.98 bar (test Block 4). In distillation, the bubble point temperature of a mixture is a function of composition AND pressure. When pressure drops by 0.21 bar, the bubble point temperature drops by approximately 3–5 °C for C4/C5 mixtures. This means that at Block 4 pressure settings, a temperature reading of 65 °C means a very different composition than the same 65 °C reading in Block 2.</w:t>
      </w:r>
    </w:p>
    <w:p w14:paraId="5A800984" w14:textId="77777777" w:rsidR="0095768A" w:rsidRDefault="00966FBA">
      <w:pPr>
        <w:spacing w:after="80"/>
      </w:pPr>
      <w:r>
        <w:t>Additionally, absolute temperature correlations contain controller interaction artifacts ('rot'): for example, the Control Tray Temp has a measured correlation of −37.77 °C/bar with top pressure due to automated controller cascade interactions — not fundamental distillation thermodynamics. Any absolute temperature feature carries this non-physical, campaign-specific information.</w:t>
      </w:r>
    </w:p>
    <w:p w14:paraId="7CF9E597" w14:textId="77777777" w:rsidR="0095768A" w:rsidRDefault="00966FBA">
      <w:pPr>
        <w:pStyle w:val="Heading2"/>
        <w:spacing w:before="240" w:after="120"/>
      </w:pPr>
      <w:r>
        <w:t>7.3 The Resolution — Engineering Around the Drift</w:t>
      </w:r>
    </w:p>
    <w:p w14:paraId="19E9CD7D" w14:textId="77777777" w:rsidR="0095768A" w:rsidRDefault="00966FBA">
      <w:pPr>
        <w:spacing w:after="80"/>
      </w:pPr>
      <w:r>
        <w:t>Three complementary strategies were applied to eliminate drift sensitivity:</w:t>
      </w:r>
    </w:p>
    <w:p w14:paraId="397D0329" w14:textId="77777777" w:rsidR="0095768A" w:rsidRDefault="00966FBA">
      <w:pPr>
        <w:pStyle w:val="ListBullet"/>
        <w:spacing w:after="60"/>
      </w:pPr>
      <w:r>
        <w:rPr>
          <w:b/>
        </w:rPr>
        <w:t xml:space="preserve">Dimensionless Ratios: </w:t>
      </w:r>
      <w:r>
        <w:t>Reflux_Ratio and Steam_Feed_Ratio are independent of absolute pressure or temperature levels. They represent the fundamental mass and energy balance of the column.</w:t>
      </w:r>
    </w:p>
    <w:p w14:paraId="0BEF1211" w14:textId="77777777" w:rsidR="0095768A" w:rsidRDefault="00966FBA">
      <w:pPr>
        <w:pStyle w:val="ListBullet"/>
        <w:spacing w:after="60"/>
      </w:pPr>
      <w:r>
        <w:rPr>
          <w:b/>
        </w:rPr>
        <w:t xml:space="preserve">24h Deviation Features: </w:t>
      </w:r>
      <w:r>
        <w:t>Column_Bottom_Temp_dev24h captures the change from the recent operating baseline, not the absolute value. Campaign shifts affect the absolute level but not the short-term dynamics.</w:t>
      </w:r>
    </w:p>
    <w:p w14:paraId="6D94C54E" w14:textId="77777777" w:rsidR="0095768A" w:rsidRDefault="00966FBA">
      <w:pPr>
        <w:pStyle w:val="ListBullet"/>
        <w:spacing w:after="60"/>
      </w:pPr>
      <w:r>
        <w:rPr>
          <w:b/>
        </w:rPr>
        <w:t xml:space="preserve">Campaign Anchor: </w:t>
      </w:r>
      <w:r>
        <w:t>C4H8_campaign_anchor provides a dynamic offset. Any systematic campaign-level bias in the predictions is corrected by the anchor's prior.</w:t>
      </w:r>
    </w:p>
    <w:p w14:paraId="7F6224D6" w14:textId="77777777" w:rsidR="0095768A" w:rsidRDefault="00966FBA">
      <w:pPr>
        <w:pStyle w:val="Heading2"/>
        <w:spacing w:before="240" w:after="120"/>
      </w:pPr>
      <w:r>
        <w:t>7.4 Drift Experiment Results (11 Experiments)</w:t>
      </w:r>
    </w:p>
    <w:tbl>
      <w:tblPr>
        <w:tblStyle w:val="TableGrid"/>
        <w:tblW w:w="0" w:type="auto"/>
        <w:jc w:val="center"/>
        <w:tblLook w:val="04A0" w:firstRow="1" w:lastRow="0" w:firstColumn="1" w:lastColumn="0" w:noHBand="0" w:noVBand="1"/>
      </w:tblPr>
      <w:tblGrid>
        <w:gridCol w:w="2333"/>
        <w:gridCol w:w="2322"/>
        <w:gridCol w:w="2324"/>
        <w:gridCol w:w="2643"/>
      </w:tblGrid>
      <w:tr w:rsidR="0095768A" w14:paraId="29D4A631" w14:textId="77777777">
        <w:trPr>
          <w:jc w:val="center"/>
        </w:trPr>
        <w:tc>
          <w:tcPr>
            <w:tcW w:w="2351" w:type="dxa"/>
            <w:shd w:val="clear" w:color="auto" w:fill="1F4E79"/>
          </w:tcPr>
          <w:p w14:paraId="732C2E55" w14:textId="77777777" w:rsidR="0095768A" w:rsidRDefault="00966FBA">
            <w:pPr>
              <w:jc w:val="center"/>
            </w:pPr>
            <w:r>
              <w:rPr>
                <w:b/>
                <w:color w:val="FFFFFF"/>
                <w:sz w:val="20"/>
              </w:rPr>
              <w:t>Experiment</w:t>
            </w:r>
          </w:p>
        </w:tc>
        <w:tc>
          <w:tcPr>
            <w:tcW w:w="2351" w:type="dxa"/>
            <w:shd w:val="clear" w:color="auto" w:fill="1F4E79"/>
          </w:tcPr>
          <w:p w14:paraId="00FA782E" w14:textId="77777777" w:rsidR="0095768A" w:rsidRDefault="00966FBA">
            <w:pPr>
              <w:jc w:val="center"/>
            </w:pPr>
            <w:r>
              <w:rPr>
                <w:b/>
                <w:color w:val="FFFFFF"/>
                <w:sz w:val="20"/>
              </w:rPr>
              <w:t>Test R²</w:t>
            </w:r>
          </w:p>
        </w:tc>
        <w:tc>
          <w:tcPr>
            <w:tcW w:w="2351" w:type="dxa"/>
            <w:shd w:val="clear" w:color="auto" w:fill="1F4E79"/>
          </w:tcPr>
          <w:p w14:paraId="23E13595" w14:textId="77777777" w:rsidR="0095768A" w:rsidRDefault="00966FBA">
            <w:pPr>
              <w:jc w:val="center"/>
            </w:pPr>
            <w:r>
              <w:rPr>
                <w:b/>
                <w:color w:val="FFFFFF"/>
                <w:sz w:val="20"/>
              </w:rPr>
              <w:t>Test MAE (wt%)</w:t>
            </w:r>
          </w:p>
        </w:tc>
        <w:tc>
          <w:tcPr>
            <w:tcW w:w="2351" w:type="dxa"/>
            <w:shd w:val="clear" w:color="auto" w:fill="1F4E79"/>
          </w:tcPr>
          <w:p w14:paraId="11D169CD" w14:textId="77777777" w:rsidR="0095768A" w:rsidRDefault="00966FBA">
            <w:pPr>
              <w:jc w:val="center"/>
            </w:pPr>
            <w:r>
              <w:rPr>
                <w:b/>
                <w:color w:val="FFFFFF"/>
                <w:sz w:val="20"/>
              </w:rPr>
              <w:t>Top Feature</w:t>
            </w:r>
          </w:p>
        </w:tc>
      </w:tr>
      <w:tr w:rsidR="0095768A" w14:paraId="4E24E6F7" w14:textId="77777777">
        <w:trPr>
          <w:jc w:val="center"/>
        </w:trPr>
        <w:tc>
          <w:tcPr>
            <w:tcW w:w="2351" w:type="dxa"/>
            <w:shd w:val="clear" w:color="auto" w:fill="F5F5F5"/>
          </w:tcPr>
          <w:p w14:paraId="5DF87749" w14:textId="77777777" w:rsidR="0095768A" w:rsidRDefault="00966FBA">
            <w:r>
              <w:rPr>
                <w:sz w:val="19"/>
              </w:rPr>
              <w:t>Baseline (67 features, all temps)</w:t>
            </w:r>
          </w:p>
        </w:tc>
        <w:tc>
          <w:tcPr>
            <w:tcW w:w="2351" w:type="dxa"/>
            <w:shd w:val="clear" w:color="auto" w:fill="F5F5F5"/>
          </w:tcPr>
          <w:p w14:paraId="200506AC" w14:textId="77777777" w:rsidR="0095768A" w:rsidRDefault="00966FBA">
            <w:r>
              <w:rPr>
                <w:sz w:val="19"/>
              </w:rPr>
              <w:t>−</w:t>
            </w:r>
            <w:r>
              <w:rPr>
                <w:sz w:val="19"/>
              </w:rPr>
              <w:t>1.04</w:t>
            </w:r>
          </w:p>
        </w:tc>
        <w:tc>
          <w:tcPr>
            <w:tcW w:w="2351" w:type="dxa"/>
            <w:shd w:val="clear" w:color="auto" w:fill="F5F5F5"/>
          </w:tcPr>
          <w:p w14:paraId="7BDDB9DD" w14:textId="77777777" w:rsidR="0095768A" w:rsidRDefault="00966FBA">
            <w:r>
              <w:rPr>
                <w:sz w:val="19"/>
              </w:rPr>
              <w:t>0.3010</w:t>
            </w:r>
          </w:p>
        </w:tc>
        <w:tc>
          <w:tcPr>
            <w:tcW w:w="2351" w:type="dxa"/>
            <w:shd w:val="clear" w:color="auto" w:fill="F5F5F5"/>
          </w:tcPr>
          <w:p w14:paraId="04305B22" w14:textId="77777777" w:rsidR="0095768A" w:rsidRDefault="00966FBA">
            <w:r>
              <w:rPr>
                <w:sz w:val="19"/>
              </w:rPr>
              <w:t>month_cos (campaign memorization)</w:t>
            </w:r>
          </w:p>
        </w:tc>
      </w:tr>
      <w:tr w:rsidR="0095768A" w14:paraId="1542FC02" w14:textId="77777777">
        <w:trPr>
          <w:jc w:val="center"/>
        </w:trPr>
        <w:tc>
          <w:tcPr>
            <w:tcW w:w="2351" w:type="dxa"/>
            <w:shd w:val="clear" w:color="auto" w:fill="FFFFFF"/>
          </w:tcPr>
          <w:p w14:paraId="78BD73BC" w14:textId="77777777" w:rsidR="0095768A" w:rsidRDefault="00966FBA">
            <w:r>
              <w:rPr>
                <w:sz w:val="19"/>
              </w:rPr>
              <w:lastRenderedPageBreak/>
              <w:t>No Calendar Features</w:t>
            </w:r>
          </w:p>
        </w:tc>
        <w:tc>
          <w:tcPr>
            <w:tcW w:w="2351" w:type="dxa"/>
            <w:shd w:val="clear" w:color="auto" w:fill="FFFFFF"/>
          </w:tcPr>
          <w:p w14:paraId="170DE39E" w14:textId="77777777" w:rsidR="0095768A" w:rsidRDefault="00966FBA">
            <w:r>
              <w:rPr>
                <w:sz w:val="19"/>
              </w:rPr>
              <w:t>−</w:t>
            </w:r>
            <w:r>
              <w:rPr>
                <w:sz w:val="19"/>
              </w:rPr>
              <w:t>0.97</w:t>
            </w:r>
          </w:p>
        </w:tc>
        <w:tc>
          <w:tcPr>
            <w:tcW w:w="2351" w:type="dxa"/>
            <w:shd w:val="clear" w:color="auto" w:fill="FFFFFF"/>
          </w:tcPr>
          <w:p w14:paraId="0AE1E2AB" w14:textId="77777777" w:rsidR="0095768A" w:rsidRDefault="00966FBA">
            <w:r>
              <w:rPr>
                <w:sz w:val="19"/>
              </w:rPr>
              <w:t>0.2930</w:t>
            </w:r>
          </w:p>
        </w:tc>
        <w:tc>
          <w:tcPr>
            <w:tcW w:w="2351" w:type="dxa"/>
            <w:shd w:val="clear" w:color="auto" w:fill="FFFFFF"/>
          </w:tcPr>
          <w:p w14:paraId="16C16B6D" w14:textId="77777777" w:rsidR="0095768A" w:rsidRDefault="00966FBA">
            <w:r>
              <w:rPr>
                <w:sz w:val="19"/>
              </w:rPr>
              <w:t>Control_Tray_Temp_lag1</w:t>
            </w:r>
          </w:p>
        </w:tc>
      </w:tr>
      <w:tr w:rsidR="0095768A" w14:paraId="78E647B4" w14:textId="77777777">
        <w:trPr>
          <w:jc w:val="center"/>
        </w:trPr>
        <w:tc>
          <w:tcPr>
            <w:tcW w:w="2351" w:type="dxa"/>
            <w:shd w:val="clear" w:color="auto" w:fill="F5F5F5"/>
          </w:tcPr>
          <w:p w14:paraId="45CA902C" w14:textId="77777777" w:rsidR="0095768A" w:rsidRDefault="00966FBA">
            <w:r>
              <w:rPr>
                <w:sz w:val="19"/>
              </w:rPr>
              <w:t>Pressure Normalization (k=3)</w:t>
            </w:r>
          </w:p>
        </w:tc>
        <w:tc>
          <w:tcPr>
            <w:tcW w:w="2351" w:type="dxa"/>
            <w:shd w:val="clear" w:color="auto" w:fill="F5F5F5"/>
          </w:tcPr>
          <w:p w14:paraId="0709D1B6" w14:textId="77777777" w:rsidR="0095768A" w:rsidRDefault="00966FBA">
            <w:r>
              <w:rPr>
                <w:sz w:val="19"/>
              </w:rPr>
              <w:t>−</w:t>
            </w:r>
            <w:r>
              <w:rPr>
                <w:sz w:val="19"/>
              </w:rPr>
              <w:t>0.73</w:t>
            </w:r>
          </w:p>
        </w:tc>
        <w:tc>
          <w:tcPr>
            <w:tcW w:w="2351" w:type="dxa"/>
            <w:shd w:val="clear" w:color="auto" w:fill="F5F5F5"/>
          </w:tcPr>
          <w:p w14:paraId="1EBEF1E9" w14:textId="77777777" w:rsidR="0095768A" w:rsidRDefault="00966FBA">
            <w:r>
              <w:rPr>
                <w:sz w:val="19"/>
              </w:rPr>
              <w:t>0.2683</w:t>
            </w:r>
          </w:p>
        </w:tc>
        <w:tc>
          <w:tcPr>
            <w:tcW w:w="2351" w:type="dxa"/>
            <w:shd w:val="clear" w:color="auto" w:fill="F5F5F5"/>
          </w:tcPr>
          <w:p w14:paraId="1E53335D" w14:textId="77777777" w:rsidR="0095768A" w:rsidRDefault="00966FBA">
            <w:r>
              <w:rPr>
                <w:sz w:val="19"/>
              </w:rPr>
              <w:t>Control_Tray_Temp_Pnorm_k3</w:t>
            </w:r>
          </w:p>
        </w:tc>
      </w:tr>
      <w:tr w:rsidR="0095768A" w14:paraId="364D4F78" w14:textId="77777777">
        <w:trPr>
          <w:jc w:val="center"/>
        </w:trPr>
        <w:tc>
          <w:tcPr>
            <w:tcW w:w="2351" w:type="dxa"/>
            <w:shd w:val="clear" w:color="auto" w:fill="FFFFFF"/>
          </w:tcPr>
          <w:p w14:paraId="3559CB30" w14:textId="77777777" w:rsidR="0095768A" w:rsidRDefault="00966FBA">
            <w:r>
              <w:rPr>
                <w:sz w:val="19"/>
              </w:rPr>
              <w:t>Rolling Deviations</w:t>
            </w:r>
          </w:p>
        </w:tc>
        <w:tc>
          <w:tcPr>
            <w:tcW w:w="2351" w:type="dxa"/>
            <w:shd w:val="clear" w:color="auto" w:fill="FFFFFF"/>
          </w:tcPr>
          <w:p w14:paraId="50D4C196" w14:textId="77777777" w:rsidR="0095768A" w:rsidRDefault="00966FBA">
            <w:r>
              <w:rPr>
                <w:sz w:val="19"/>
              </w:rPr>
              <w:t>−</w:t>
            </w:r>
            <w:r>
              <w:rPr>
                <w:sz w:val="19"/>
              </w:rPr>
              <w:t>0.85</w:t>
            </w:r>
          </w:p>
        </w:tc>
        <w:tc>
          <w:tcPr>
            <w:tcW w:w="2351" w:type="dxa"/>
            <w:shd w:val="clear" w:color="auto" w:fill="FFFFFF"/>
          </w:tcPr>
          <w:p w14:paraId="0D136678" w14:textId="77777777" w:rsidR="0095768A" w:rsidRDefault="00966FBA">
            <w:r>
              <w:rPr>
                <w:sz w:val="19"/>
              </w:rPr>
              <w:t>0.2784</w:t>
            </w:r>
          </w:p>
        </w:tc>
        <w:tc>
          <w:tcPr>
            <w:tcW w:w="2351" w:type="dxa"/>
            <w:shd w:val="clear" w:color="auto" w:fill="FFFFFF"/>
          </w:tcPr>
          <w:p w14:paraId="3C4ECE4E" w14:textId="77777777" w:rsidR="0095768A" w:rsidRDefault="00966FBA">
            <w:r>
              <w:rPr>
                <w:sz w:val="19"/>
              </w:rPr>
              <w:t>Control_Tray_Temp_lag1</w:t>
            </w:r>
          </w:p>
        </w:tc>
      </w:tr>
      <w:tr w:rsidR="0095768A" w14:paraId="3020C288" w14:textId="77777777">
        <w:trPr>
          <w:jc w:val="center"/>
        </w:trPr>
        <w:tc>
          <w:tcPr>
            <w:tcW w:w="2351" w:type="dxa"/>
            <w:shd w:val="clear" w:color="auto" w:fill="F5F5F5"/>
          </w:tcPr>
          <w:p w14:paraId="4EEE6CDC" w14:textId="77777777" w:rsidR="0095768A" w:rsidRDefault="00966FBA">
            <w:r>
              <w:rPr>
                <w:sz w:val="19"/>
              </w:rPr>
              <w:t>Campaign Anchor (shift(1), leak-free)</w:t>
            </w:r>
          </w:p>
        </w:tc>
        <w:tc>
          <w:tcPr>
            <w:tcW w:w="2351" w:type="dxa"/>
            <w:shd w:val="clear" w:color="auto" w:fill="F5F5F5"/>
          </w:tcPr>
          <w:p w14:paraId="2BD30B97" w14:textId="77777777" w:rsidR="0095768A" w:rsidRDefault="00966FBA">
            <w:r>
              <w:rPr>
                <w:sz w:val="19"/>
              </w:rPr>
              <w:t>+0.69</w:t>
            </w:r>
          </w:p>
        </w:tc>
        <w:tc>
          <w:tcPr>
            <w:tcW w:w="2351" w:type="dxa"/>
            <w:shd w:val="clear" w:color="auto" w:fill="F5F5F5"/>
          </w:tcPr>
          <w:p w14:paraId="5A706743" w14:textId="77777777" w:rsidR="0095768A" w:rsidRDefault="00966FBA">
            <w:r>
              <w:rPr>
                <w:sz w:val="19"/>
              </w:rPr>
              <w:t>0.1032</w:t>
            </w:r>
          </w:p>
        </w:tc>
        <w:tc>
          <w:tcPr>
            <w:tcW w:w="2351" w:type="dxa"/>
            <w:shd w:val="clear" w:color="auto" w:fill="F5F5F5"/>
          </w:tcPr>
          <w:p w14:paraId="25365327" w14:textId="77777777" w:rsidR="0095768A" w:rsidRDefault="00966FBA">
            <w:r>
              <w:rPr>
                <w:sz w:val="19"/>
              </w:rPr>
              <w:t>C4H8_campaign_anchor (0.538 importance)</w:t>
            </w:r>
          </w:p>
        </w:tc>
      </w:tr>
      <w:tr w:rsidR="0095768A" w14:paraId="22EE55D1" w14:textId="77777777">
        <w:trPr>
          <w:jc w:val="center"/>
        </w:trPr>
        <w:tc>
          <w:tcPr>
            <w:tcW w:w="2351" w:type="dxa"/>
            <w:shd w:val="clear" w:color="auto" w:fill="FFFFFF"/>
          </w:tcPr>
          <w:p w14:paraId="73D39A31" w14:textId="77777777" w:rsidR="0095768A" w:rsidRDefault="00966FBA">
            <w:r>
              <w:rPr>
                <w:sz w:val="19"/>
              </w:rPr>
              <w:t>Ablation Study: 8-feature Subset 7</w:t>
            </w:r>
          </w:p>
        </w:tc>
        <w:tc>
          <w:tcPr>
            <w:tcW w:w="2351" w:type="dxa"/>
            <w:shd w:val="clear" w:color="auto" w:fill="FFFFFF"/>
          </w:tcPr>
          <w:p w14:paraId="17CF523F" w14:textId="77777777" w:rsidR="0095768A" w:rsidRDefault="00966FBA">
            <w:r>
              <w:rPr>
                <w:sz w:val="19"/>
              </w:rPr>
              <w:t>+0.91</w:t>
            </w:r>
          </w:p>
        </w:tc>
        <w:tc>
          <w:tcPr>
            <w:tcW w:w="2351" w:type="dxa"/>
            <w:shd w:val="clear" w:color="auto" w:fill="FFFFFF"/>
          </w:tcPr>
          <w:p w14:paraId="07930BE3" w14:textId="77777777" w:rsidR="0095768A" w:rsidRDefault="00966FBA">
            <w:r>
              <w:rPr>
                <w:sz w:val="19"/>
              </w:rPr>
              <w:t>0.0516</w:t>
            </w:r>
          </w:p>
        </w:tc>
        <w:tc>
          <w:tcPr>
            <w:tcW w:w="2351" w:type="dxa"/>
            <w:shd w:val="clear" w:color="auto" w:fill="FFFFFF"/>
          </w:tcPr>
          <w:p w14:paraId="2F3BC481" w14:textId="77777777" w:rsidR="0095768A" w:rsidRDefault="00966FBA">
            <w:r>
              <w:rPr>
                <w:sz w:val="19"/>
              </w:rPr>
              <w:t>C4H8_campaign_anchor + ratios + dev24h</w:t>
            </w:r>
          </w:p>
        </w:tc>
      </w:tr>
    </w:tbl>
    <w:p w14:paraId="2C5EFB4F" w14:textId="77777777" w:rsidR="0095768A" w:rsidRDefault="0095768A"/>
    <w:p w14:paraId="52DBCB02" w14:textId="77777777" w:rsidR="0095768A" w:rsidRDefault="00966FBA">
      <w:pPr>
        <w:spacing w:before="120" w:after="120"/>
      </w:pPr>
      <w:r>
        <w:rPr>
          <w:color w:val="B4B4B4"/>
          <w:sz w:val="16"/>
        </w:rPr>
        <w:t>──────────────────────────────────────────────────────────────────────────────────────────</w:t>
      </w:r>
    </w:p>
    <w:p w14:paraId="5507E63D" w14:textId="77777777" w:rsidR="0095768A" w:rsidRDefault="00966FBA">
      <w:r>
        <w:br w:type="page"/>
      </w:r>
    </w:p>
    <w:p w14:paraId="2B189C2F" w14:textId="77777777" w:rsidR="0095768A" w:rsidRDefault="00966FBA">
      <w:pPr>
        <w:pStyle w:val="Heading1"/>
        <w:spacing w:before="360" w:after="120"/>
      </w:pPr>
      <w:r>
        <w:rPr>
          <w:color w:val="0D47A1"/>
        </w:rPr>
        <w:lastRenderedPageBreak/>
        <w:t>8. Phase 5.1A — Surrogate Process Models</w:t>
      </w:r>
    </w:p>
    <w:p w14:paraId="6A2C91BC" w14:textId="77777777" w:rsidR="0095768A" w:rsidRDefault="00966FBA">
      <w:pPr>
        <w:spacing w:after="80"/>
      </w:pPr>
      <w:r>
        <w:t>Before building the advisory optimizer, three lightweight surrogate process models were trained to predict how the column thermal state (bottom temperature, tray temperature, top pressure) responds to changes in steam and reflux flow. This transforms the optimizer from a naive grid search into a physically realistic prediction chain.</w:t>
      </w:r>
    </w:p>
    <w:p w14:paraId="4ADFD142" w14:textId="77777777" w:rsidR="0095768A" w:rsidRDefault="00966FBA">
      <w:pPr>
        <w:pStyle w:val="Heading2"/>
        <w:spacing w:before="240" w:after="120"/>
      </w:pPr>
      <w:r>
        <w:t>8.1 Why Surrogate Models Are Necessary</w:t>
      </w:r>
    </w:p>
    <w:p w14:paraId="076BA367" w14:textId="77777777" w:rsidR="0095768A" w:rsidRDefault="00966FBA">
      <w:pPr>
        <w:spacing w:after="80"/>
      </w:pPr>
      <w:r>
        <w:t>Without surrogate models, the optimizer would evaluate candidates by calling the soft sensor with frozen temperature and pressure values — as if column thermodynamics are instantaneous and perfectly known. This is physically incorrect. A 1 TPH increase in steam flow will change the column's bottom temperature by approximately 0.5–2 °C within 1 hour. Ignoring this would:</w:t>
      </w:r>
    </w:p>
    <w:p w14:paraId="47685267" w14:textId="77777777" w:rsidR="0095768A" w:rsidRDefault="00966FBA">
      <w:pPr>
        <w:pStyle w:val="ListBullet"/>
        <w:spacing w:after="60"/>
      </w:pPr>
      <w:r>
        <w:t>Incorrectly predict compositions using stale process conditions.</w:t>
      </w:r>
    </w:p>
    <w:p w14:paraId="082E04CD" w14:textId="77777777" w:rsidR="0095768A" w:rsidRDefault="00966FBA">
      <w:pPr>
        <w:pStyle w:val="ListBullet"/>
        <w:spacing w:after="60"/>
      </w:pPr>
      <w:r>
        <w:t>Miss safety limit violations (bottom temp could exceed 115 °C with large steam increases).</w:t>
      </w:r>
    </w:p>
    <w:p w14:paraId="687AD59B" w14:textId="77777777" w:rsidR="0095768A" w:rsidRDefault="00966FBA">
      <w:pPr>
        <w:pStyle w:val="ListBullet"/>
        <w:spacing w:after="60"/>
      </w:pPr>
      <w:r>
        <w:t>Generate physically inconsistent recommendations.</w:t>
      </w:r>
    </w:p>
    <w:p w14:paraId="4B6190CC" w14:textId="77777777" w:rsidR="0095768A" w:rsidRDefault="00966FBA">
      <w:pPr>
        <w:pStyle w:val="Heading2"/>
        <w:spacing w:before="240" w:after="120"/>
      </w:pPr>
      <w:r>
        <w:t>8.2 Delta Target Formulation</w:t>
      </w:r>
    </w:p>
    <w:p w14:paraId="78FCB4C1" w14:textId="77777777" w:rsidR="0095768A" w:rsidRDefault="00966FBA">
      <w:pPr>
        <w:spacing w:after="80"/>
      </w:pPr>
      <w:r>
        <w:t>Surrogate models are trained on 1-hour ahead delta targets (not absolute values):</w:t>
      </w:r>
    </w:p>
    <w:p w14:paraId="11AF375E" w14:textId="77777777" w:rsidR="0095768A" w:rsidRDefault="00966FBA">
      <w:pPr>
        <w:pStyle w:val="NoSpacing"/>
        <w:spacing w:before="80" w:after="80"/>
        <w:ind w:left="432"/>
      </w:pPr>
      <w:r>
        <w:rPr>
          <w:rFonts w:ascii="Courier New" w:hAnsi="Courier New"/>
          <w:color w:val="1E641E"/>
          <w:sz w:val="18"/>
        </w:rPr>
        <w:t># T1 (Bottom Temp):</w:t>
      </w:r>
      <w:r>
        <w:rPr>
          <w:rFonts w:ascii="Courier New" w:hAnsi="Courier New"/>
          <w:color w:val="1E641E"/>
          <w:sz w:val="18"/>
        </w:rPr>
        <w:br/>
        <w:t># Target uses delta of dev24h deviation for extra drift robustness:</w:t>
      </w:r>
      <w:r>
        <w:rPr>
          <w:rFonts w:ascii="Courier New" w:hAnsi="Courier New"/>
          <w:color w:val="1E641E"/>
          <w:sz w:val="18"/>
        </w:rPr>
        <w:br/>
        <w:t>delta_bot = (bottom_temp_dev24h[t+1]) - (bottom_temp_dev24h[t])</w:t>
      </w:r>
      <w:r>
        <w:rPr>
          <w:rFonts w:ascii="Courier New" w:hAnsi="Courier New"/>
          <w:color w:val="1E641E"/>
          <w:sz w:val="18"/>
        </w:rPr>
        <w:br/>
      </w:r>
      <w:r>
        <w:rPr>
          <w:rFonts w:ascii="Courier New" w:hAnsi="Courier New"/>
          <w:color w:val="1E641E"/>
          <w:sz w:val="18"/>
        </w:rPr>
        <w:br/>
        <w:t># T2 (Tray Temp) and T3 (Pressure):</w:t>
      </w:r>
      <w:r>
        <w:rPr>
          <w:rFonts w:ascii="Courier New" w:hAnsi="Courier New"/>
          <w:color w:val="1E641E"/>
          <w:sz w:val="18"/>
        </w:rPr>
        <w:br/>
        <w:t>delta_tray = tray_temp[t+1] - tray_temp[t]</w:t>
      </w:r>
      <w:r>
        <w:rPr>
          <w:rFonts w:ascii="Courier New" w:hAnsi="Courier New"/>
          <w:color w:val="1E641E"/>
          <w:sz w:val="18"/>
        </w:rPr>
        <w:br/>
        <w:t>delta_pres = pressure[t+1] - pressure[t]</w:t>
      </w:r>
      <w:r>
        <w:rPr>
          <w:rFonts w:ascii="Courier New" w:hAnsi="Courier New"/>
          <w:color w:val="1E641E"/>
          <w:sz w:val="18"/>
        </w:rPr>
        <w:br/>
      </w:r>
      <w:r>
        <w:rPr>
          <w:rFonts w:ascii="Courier New" w:hAnsi="Courier New"/>
          <w:color w:val="1E641E"/>
          <w:sz w:val="18"/>
        </w:rPr>
        <w:br/>
        <w:t># At inference:</w:t>
      </w:r>
      <w:r>
        <w:rPr>
          <w:rFonts w:ascii="Courier New" w:hAnsi="Courier New"/>
          <w:color w:val="1E641E"/>
          <w:sz w:val="18"/>
        </w:rPr>
        <w:br/>
        <w:t>pred_bottom_temp = current_bottom_temp + surrogate_T1.predict(features)</w:t>
      </w:r>
      <w:r>
        <w:rPr>
          <w:rFonts w:ascii="Courier New" w:hAnsi="Courier New"/>
          <w:color w:val="1E641E"/>
          <w:sz w:val="18"/>
        </w:rPr>
        <w:br/>
        <w:t>pred_tray_temp   = current_tray_temp   + surrogate_T2.predict(features)</w:t>
      </w:r>
      <w:r>
        <w:rPr>
          <w:rFonts w:ascii="Courier New" w:hAnsi="Courier New"/>
          <w:color w:val="1E641E"/>
          <w:sz w:val="18"/>
        </w:rPr>
        <w:br/>
        <w:t>pred_pressure    = current_pressure    + surrogate_T3.predict(features)</w:t>
      </w:r>
    </w:p>
    <w:p w14:paraId="09EBD051" w14:textId="77777777" w:rsidR="0095768A" w:rsidRDefault="00966FBA">
      <w:pPr>
        <w:pStyle w:val="Heading2"/>
        <w:spacing w:before="240" w:after="120"/>
      </w:pPr>
      <w:r>
        <w:t>8.3 Validation Results</w:t>
      </w:r>
    </w:p>
    <w:tbl>
      <w:tblPr>
        <w:tblStyle w:val="TableGrid"/>
        <w:tblW w:w="0" w:type="auto"/>
        <w:jc w:val="center"/>
        <w:tblLook w:val="04A0" w:firstRow="1" w:lastRow="0" w:firstColumn="1" w:lastColumn="0" w:noHBand="0" w:noVBand="1"/>
      </w:tblPr>
      <w:tblGrid>
        <w:gridCol w:w="1344"/>
        <w:gridCol w:w="1344"/>
        <w:gridCol w:w="1344"/>
        <w:gridCol w:w="1344"/>
        <w:gridCol w:w="1344"/>
        <w:gridCol w:w="1344"/>
        <w:gridCol w:w="1344"/>
      </w:tblGrid>
      <w:tr w:rsidR="0095768A" w14:paraId="2D747583" w14:textId="77777777">
        <w:trPr>
          <w:jc w:val="center"/>
        </w:trPr>
        <w:tc>
          <w:tcPr>
            <w:tcW w:w="1344" w:type="dxa"/>
            <w:shd w:val="clear" w:color="auto" w:fill="1F4E79"/>
          </w:tcPr>
          <w:p w14:paraId="36A36B9F" w14:textId="77777777" w:rsidR="0095768A" w:rsidRDefault="00966FBA">
            <w:pPr>
              <w:jc w:val="center"/>
            </w:pPr>
            <w:r>
              <w:rPr>
                <w:b/>
                <w:color w:val="FFFFFF"/>
                <w:sz w:val="20"/>
              </w:rPr>
              <w:t>Target</w:t>
            </w:r>
          </w:p>
        </w:tc>
        <w:tc>
          <w:tcPr>
            <w:tcW w:w="1344" w:type="dxa"/>
            <w:shd w:val="clear" w:color="auto" w:fill="1F4E79"/>
          </w:tcPr>
          <w:p w14:paraId="36649571" w14:textId="77777777" w:rsidR="0095768A" w:rsidRDefault="00966FBA">
            <w:pPr>
              <w:jc w:val="center"/>
            </w:pPr>
            <w:r>
              <w:rPr>
                <w:b/>
                <w:color w:val="FFFFFF"/>
                <w:sz w:val="20"/>
              </w:rPr>
              <w:t>Naive R²</w:t>
            </w:r>
          </w:p>
        </w:tc>
        <w:tc>
          <w:tcPr>
            <w:tcW w:w="1344" w:type="dxa"/>
            <w:shd w:val="clear" w:color="auto" w:fill="1F4E79"/>
          </w:tcPr>
          <w:p w14:paraId="4BC5F25B" w14:textId="77777777" w:rsidR="0095768A" w:rsidRDefault="00966FBA">
            <w:pPr>
              <w:jc w:val="center"/>
            </w:pPr>
            <w:r>
              <w:rPr>
                <w:b/>
                <w:color w:val="FFFFFF"/>
                <w:sz w:val="20"/>
              </w:rPr>
              <w:t>Model R²</w:t>
            </w:r>
          </w:p>
        </w:tc>
        <w:tc>
          <w:tcPr>
            <w:tcW w:w="1344" w:type="dxa"/>
            <w:shd w:val="clear" w:color="auto" w:fill="1F4E79"/>
          </w:tcPr>
          <w:p w14:paraId="03EF72E4" w14:textId="77777777" w:rsidR="0095768A" w:rsidRDefault="00966FBA">
            <w:pPr>
              <w:jc w:val="center"/>
            </w:pPr>
            <w:r>
              <w:rPr>
                <w:b/>
                <w:color w:val="FFFFFF"/>
                <w:sz w:val="20"/>
              </w:rPr>
              <w:t>Naive MAE</w:t>
            </w:r>
          </w:p>
        </w:tc>
        <w:tc>
          <w:tcPr>
            <w:tcW w:w="1344" w:type="dxa"/>
            <w:shd w:val="clear" w:color="auto" w:fill="1F4E79"/>
          </w:tcPr>
          <w:p w14:paraId="1417428A" w14:textId="77777777" w:rsidR="0095768A" w:rsidRDefault="00966FBA">
            <w:pPr>
              <w:jc w:val="center"/>
            </w:pPr>
            <w:r>
              <w:rPr>
                <w:b/>
                <w:color w:val="FFFFFF"/>
                <w:sz w:val="20"/>
              </w:rPr>
              <w:t>Model MAE</w:t>
            </w:r>
          </w:p>
        </w:tc>
        <w:tc>
          <w:tcPr>
            <w:tcW w:w="1344" w:type="dxa"/>
            <w:shd w:val="clear" w:color="auto" w:fill="1F4E79"/>
          </w:tcPr>
          <w:p w14:paraId="5B6053F7" w14:textId="77777777" w:rsidR="0095768A" w:rsidRDefault="00966FBA">
            <w:pPr>
              <w:jc w:val="center"/>
            </w:pPr>
            <w:r>
              <w:rPr>
                <w:b/>
                <w:color w:val="FFFFFF"/>
                <w:sz w:val="20"/>
              </w:rPr>
              <w:t>Winner</w:t>
            </w:r>
          </w:p>
        </w:tc>
        <w:tc>
          <w:tcPr>
            <w:tcW w:w="1344" w:type="dxa"/>
            <w:shd w:val="clear" w:color="auto" w:fill="1F4E79"/>
          </w:tcPr>
          <w:p w14:paraId="19820E8A" w14:textId="77777777" w:rsidR="0095768A" w:rsidRDefault="00966FBA">
            <w:pPr>
              <w:jc w:val="center"/>
            </w:pPr>
            <w:r>
              <w:rPr>
                <w:b/>
                <w:color w:val="FFFFFF"/>
                <w:sz w:val="20"/>
              </w:rPr>
              <w:t>Threshold (R²≥0.80)</w:t>
            </w:r>
          </w:p>
        </w:tc>
      </w:tr>
      <w:tr w:rsidR="0095768A" w14:paraId="184B5B11" w14:textId="77777777">
        <w:trPr>
          <w:jc w:val="center"/>
        </w:trPr>
        <w:tc>
          <w:tcPr>
            <w:tcW w:w="1344" w:type="dxa"/>
            <w:shd w:val="clear" w:color="auto" w:fill="F5F5F5"/>
          </w:tcPr>
          <w:p w14:paraId="67CCF0F6" w14:textId="77777777" w:rsidR="0095768A" w:rsidRDefault="00966FBA">
            <w:r>
              <w:rPr>
                <w:sz w:val="19"/>
              </w:rPr>
              <w:t>Bottom Temp (T1)</w:t>
            </w:r>
          </w:p>
        </w:tc>
        <w:tc>
          <w:tcPr>
            <w:tcW w:w="1344" w:type="dxa"/>
            <w:shd w:val="clear" w:color="auto" w:fill="F5F5F5"/>
          </w:tcPr>
          <w:p w14:paraId="3C450D6C" w14:textId="77777777" w:rsidR="0095768A" w:rsidRDefault="00966FBA">
            <w:r>
              <w:rPr>
                <w:sz w:val="19"/>
              </w:rPr>
              <w:t>0.7137</w:t>
            </w:r>
          </w:p>
        </w:tc>
        <w:tc>
          <w:tcPr>
            <w:tcW w:w="1344" w:type="dxa"/>
            <w:shd w:val="clear" w:color="auto" w:fill="F5F5F5"/>
          </w:tcPr>
          <w:p w14:paraId="4020ABF8" w14:textId="77777777" w:rsidR="0095768A" w:rsidRDefault="00966FBA">
            <w:r>
              <w:rPr>
                <w:sz w:val="19"/>
              </w:rPr>
              <w:t>0.7638</w:t>
            </w:r>
          </w:p>
        </w:tc>
        <w:tc>
          <w:tcPr>
            <w:tcW w:w="1344" w:type="dxa"/>
            <w:shd w:val="clear" w:color="auto" w:fill="F5F5F5"/>
          </w:tcPr>
          <w:p w14:paraId="40722ABA" w14:textId="77777777" w:rsidR="0095768A" w:rsidRDefault="00966FBA">
            <w:r>
              <w:rPr>
                <w:sz w:val="19"/>
              </w:rPr>
              <w:t>0.7301 °C</w:t>
            </w:r>
          </w:p>
        </w:tc>
        <w:tc>
          <w:tcPr>
            <w:tcW w:w="1344" w:type="dxa"/>
            <w:shd w:val="clear" w:color="auto" w:fill="F5F5F5"/>
          </w:tcPr>
          <w:p w14:paraId="76DDEF0B" w14:textId="77777777" w:rsidR="0095768A" w:rsidRDefault="00966FBA">
            <w:r>
              <w:rPr>
                <w:sz w:val="19"/>
              </w:rPr>
              <w:t>0.6799 °C</w:t>
            </w:r>
          </w:p>
        </w:tc>
        <w:tc>
          <w:tcPr>
            <w:tcW w:w="1344" w:type="dxa"/>
            <w:shd w:val="clear" w:color="auto" w:fill="F5F5F5"/>
          </w:tcPr>
          <w:p w14:paraId="3B287228" w14:textId="77777777" w:rsidR="0095768A" w:rsidRDefault="00966FBA">
            <w:r>
              <w:rPr>
                <w:sz w:val="19"/>
              </w:rPr>
              <w:t>CatBoost</w:t>
            </w:r>
          </w:p>
        </w:tc>
        <w:tc>
          <w:tcPr>
            <w:tcW w:w="1344" w:type="dxa"/>
            <w:shd w:val="clear" w:color="auto" w:fill="F5F5F5"/>
          </w:tcPr>
          <w:p w14:paraId="19B0376F" w14:textId="77777777" w:rsidR="0095768A" w:rsidRDefault="00966FBA">
            <w:r>
              <w:rPr>
                <w:sz w:val="19"/>
              </w:rPr>
              <w:t>Not met (0.764)</w:t>
            </w:r>
          </w:p>
        </w:tc>
      </w:tr>
      <w:tr w:rsidR="0095768A" w14:paraId="359187BA" w14:textId="77777777">
        <w:trPr>
          <w:jc w:val="center"/>
        </w:trPr>
        <w:tc>
          <w:tcPr>
            <w:tcW w:w="1344" w:type="dxa"/>
            <w:shd w:val="clear" w:color="auto" w:fill="FFFFFF"/>
          </w:tcPr>
          <w:p w14:paraId="1DF1686E" w14:textId="77777777" w:rsidR="0095768A" w:rsidRDefault="00966FBA">
            <w:r>
              <w:rPr>
                <w:sz w:val="19"/>
              </w:rPr>
              <w:t>Tray Temp (T2)</w:t>
            </w:r>
          </w:p>
        </w:tc>
        <w:tc>
          <w:tcPr>
            <w:tcW w:w="1344" w:type="dxa"/>
            <w:shd w:val="clear" w:color="auto" w:fill="FFFFFF"/>
          </w:tcPr>
          <w:p w14:paraId="514001DA" w14:textId="77777777" w:rsidR="0095768A" w:rsidRDefault="00966FBA">
            <w:r>
              <w:rPr>
                <w:sz w:val="19"/>
              </w:rPr>
              <w:t>0.8979</w:t>
            </w:r>
          </w:p>
        </w:tc>
        <w:tc>
          <w:tcPr>
            <w:tcW w:w="1344" w:type="dxa"/>
            <w:shd w:val="clear" w:color="auto" w:fill="FFFFFF"/>
          </w:tcPr>
          <w:p w14:paraId="1F93E363" w14:textId="77777777" w:rsidR="0095768A" w:rsidRDefault="00966FBA">
            <w:r>
              <w:rPr>
                <w:sz w:val="19"/>
              </w:rPr>
              <w:t>0.9076</w:t>
            </w:r>
          </w:p>
        </w:tc>
        <w:tc>
          <w:tcPr>
            <w:tcW w:w="1344" w:type="dxa"/>
            <w:shd w:val="clear" w:color="auto" w:fill="FFFFFF"/>
          </w:tcPr>
          <w:p w14:paraId="0787029E" w14:textId="77777777" w:rsidR="0095768A" w:rsidRDefault="00966FBA">
            <w:r>
              <w:rPr>
                <w:sz w:val="19"/>
              </w:rPr>
              <w:t>1.887 °C</w:t>
            </w:r>
          </w:p>
        </w:tc>
        <w:tc>
          <w:tcPr>
            <w:tcW w:w="1344" w:type="dxa"/>
            <w:shd w:val="clear" w:color="auto" w:fill="FFFFFF"/>
          </w:tcPr>
          <w:p w14:paraId="617C1CF8" w14:textId="77777777" w:rsidR="0095768A" w:rsidRDefault="00966FBA">
            <w:r>
              <w:rPr>
                <w:sz w:val="19"/>
              </w:rPr>
              <w:t>1.986 °C</w:t>
            </w:r>
          </w:p>
        </w:tc>
        <w:tc>
          <w:tcPr>
            <w:tcW w:w="1344" w:type="dxa"/>
            <w:shd w:val="clear" w:color="auto" w:fill="FFFFFF"/>
          </w:tcPr>
          <w:p w14:paraId="7170516C" w14:textId="77777777" w:rsidR="0095768A" w:rsidRDefault="00966FBA">
            <w:r>
              <w:rPr>
                <w:sz w:val="19"/>
              </w:rPr>
              <w:t>CatBoost</w:t>
            </w:r>
          </w:p>
        </w:tc>
        <w:tc>
          <w:tcPr>
            <w:tcW w:w="1344" w:type="dxa"/>
            <w:shd w:val="clear" w:color="auto" w:fill="FFFFFF"/>
          </w:tcPr>
          <w:p w14:paraId="7CF09BAF" w14:textId="77777777" w:rsidR="0095768A" w:rsidRDefault="00966FBA">
            <w:r>
              <w:rPr>
                <w:sz w:val="19"/>
              </w:rPr>
              <w:t>Met</w:t>
            </w:r>
          </w:p>
        </w:tc>
      </w:tr>
      <w:tr w:rsidR="0095768A" w14:paraId="0623CD56" w14:textId="77777777">
        <w:trPr>
          <w:jc w:val="center"/>
        </w:trPr>
        <w:tc>
          <w:tcPr>
            <w:tcW w:w="1344" w:type="dxa"/>
            <w:shd w:val="clear" w:color="auto" w:fill="F5F5F5"/>
          </w:tcPr>
          <w:p w14:paraId="2B10CDDA" w14:textId="77777777" w:rsidR="0095768A" w:rsidRDefault="00966FBA">
            <w:r>
              <w:rPr>
                <w:sz w:val="19"/>
              </w:rPr>
              <w:t>Top Pressure (T3)</w:t>
            </w:r>
          </w:p>
        </w:tc>
        <w:tc>
          <w:tcPr>
            <w:tcW w:w="1344" w:type="dxa"/>
            <w:shd w:val="clear" w:color="auto" w:fill="F5F5F5"/>
          </w:tcPr>
          <w:p w14:paraId="3EB5F186" w14:textId="77777777" w:rsidR="0095768A" w:rsidRDefault="00966FBA">
            <w:r>
              <w:rPr>
                <w:sz w:val="19"/>
              </w:rPr>
              <w:t>0.9495</w:t>
            </w:r>
          </w:p>
        </w:tc>
        <w:tc>
          <w:tcPr>
            <w:tcW w:w="1344" w:type="dxa"/>
            <w:shd w:val="clear" w:color="auto" w:fill="F5F5F5"/>
          </w:tcPr>
          <w:p w14:paraId="64FF6689" w14:textId="77777777" w:rsidR="0095768A" w:rsidRDefault="00966FBA">
            <w:r>
              <w:rPr>
                <w:sz w:val="19"/>
              </w:rPr>
              <w:t>0.9491</w:t>
            </w:r>
          </w:p>
        </w:tc>
        <w:tc>
          <w:tcPr>
            <w:tcW w:w="1344" w:type="dxa"/>
            <w:shd w:val="clear" w:color="auto" w:fill="F5F5F5"/>
          </w:tcPr>
          <w:p w14:paraId="350D9333" w14:textId="77777777" w:rsidR="0095768A" w:rsidRDefault="00966FBA">
            <w:r>
              <w:rPr>
                <w:sz w:val="19"/>
              </w:rPr>
              <w:t>0.0125 bar</w:t>
            </w:r>
          </w:p>
        </w:tc>
        <w:tc>
          <w:tcPr>
            <w:tcW w:w="1344" w:type="dxa"/>
            <w:shd w:val="clear" w:color="auto" w:fill="F5F5F5"/>
          </w:tcPr>
          <w:p w14:paraId="64D4E7E9" w14:textId="77777777" w:rsidR="0095768A" w:rsidRDefault="00966FBA">
            <w:r>
              <w:rPr>
                <w:sz w:val="19"/>
              </w:rPr>
              <w:t>0.0148 bar</w:t>
            </w:r>
          </w:p>
        </w:tc>
        <w:tc>
          <w:tcPr>
            <w:tcW w:w="1344" w:type="dxa"/>
            <w:shd w:val="clear" w:color="auto" w:fill="F5F5F5"/>
          </w:tcPr>
          <w:p w14:paraId="56D1D46C" w14:textId="77777777" w:rsidR="0095768A" w:rsidRDefault="00966FBA">
            <w:r>
              <w:rPr>
                <w:sz w:val="19"/>
              </w:rPr>
              <w:t>CatBoost</w:t>
            </w:r>
          </w:p>
        </w:tc>
        <w:tc>
          <w:tcPr>
            <w:tcW w:w="1344" w:type="dxa"/>
            <w:shd w:val="clear" w:color="auto" w:fill="F5F5F5"/>
          </w:tcPr>
          <w:p w14:paraId="4ACF19F6" w14:textId="77777777" w:rsidR="0095768A" w:rsidRDefault="00966FBA">
            <w:r>
              <w:rPr>
                <w:sz w:val="19"/>
              </w:rPr>
              <w:t>Met (marginally)</w:t>
            </w:r>
          </w:p>
        </w:tc>
      </w:tr>
    </w:tbl>
    <w:p w14:paraId="2688FCFD" w14:textId="77777777" w:rsidR="0095768A" w:rsidRDefault="0095768A"/>
    <w:p w14:paraId="705E37D8" w14:textId="77777777" w:rsidR="0095768A" w:rsidRDefault="00966FBA">
      <w:pPr>
        <w:pStyle w:val="Heading2"/>
        <w:spacing w:before="240" w:after="120"/>
      </w:pPr>
      <w:r>
        <w:t>8.4 Engineering Assessment</w:t>
      </w:r>
    </w:p>
    <w:p w14:paraId="699153AD" w14:textId="77777777" w:rsidR="0095768A" w:rsidRDefault="00966FBA">
      <w:pPr>
        <w:pStyle w:val="ListBullet"/>
        <w:spacing w:after="60"/>
      </w:pPr>
      <w:r>
        <w:rPr>
          <w:b/>
        </w:rPr>
        <w:t xml:space="preserve">Bottom Temp: </w:t>
      </w:r>
      <w:r>
        <w:t>Model R²=0.764 is below the aspirational threshold of 0.80, but beats naive by +0.05 R² and shows lower MAE. At ±0.69 °C MAE, this is physically acceptable for an advisory context — the safety buffer system compensates.</w:t>
      </w:r>
    </w:p>
    <w:p w14:paraId="0743F795" w14:textId="77777777" w:rsidR="0095768A" w:rsidRDefault="00966FBA">
      <w:pPr>
        <w:pStyle w:val="ListBullet"/>
        <w:spacing w:after="60"/>
      </w:pPr>
      <w:r>
        <w:rPr>
          <w:b/>
        </w:rPr>
        <w:t xml:space="preserve">Tray Temp: </w:t>
      </w:r>
      <w:r>
        <w:t>Marginal improvement (+0.011 R²). Tray temperature is controlled via a cascade loop that partially decouples it from direct steam/reflux changes, limiting the direct learning signal.</w:t>
      </w:r>
    </w:p>
    <w:p w14:paraId="557DB98A" w14:textId="77777777" w:rsidR="0095768A" w:rsidRDefault="00966FBA">
      <w:pPr>
        <w:pStyle w:val="ListBullet"/>
        <w:spacing w:after="60"/>
      </w:pPr>
      <w:r>
        <w:rPr>
          <w:b/>
        </w:rPr>
        <w:lastRenderedPageBreak/>
        <w:t xml:space="preserve">Pressure: </w:t>
      </w:r>
      <w:r>
        <w:t>Negligible improvement over naive persistence. Column top pressure is tightly controlled by the overhead pressure controller. The surrogate is retained for architectural consistency but adds minimal computational value.</w:t>
      </w:r>
    </w:p>
    <w:p w14:paraId="5343B5A1" w14:textId="77777777" w:rsidR="0095768A" w:rsidRDefault="00966FBA">
      <w:pPr>
        <w:spacing w:before="120" w:after="120"/>
      </w:pPr>
      <w:r>
        <w:rPr>
          <w:color w:val="B4B4B4"/>
          <w:sz w:val="16"/>
        </w:rPr>
        <w:t>──────────────────────────────────────────────────────────────────────────────────────────</w:t>
      </w:r>
    </w:p>
    <w:p w14:paraId="679BBACD" w14:textId="77777777" w:rsidR="0095768A" w:rsidRDefault="00966FBA">
      <w:r>
        <w:br w:type="page"/>
      </w:r>
    </w:p>
    <w:p w14:paraId="5C5A3817" w14:textId="77777777" w:rsidR="0095768A" w:rsidRDefault="00966FBA">
      <w:pPr>
        <w:pStyle w:val="Heading1"/>
        <w:spacing w:before="360" w:after="120"/>
      </w:pPr>
      <w:r>
        <w:rPr>
          <w:color w:val="0D47A1"/>
        </w:rPr>
        <w:lastRenderedPageBreak/>
        <w:t>9. Phase 5.2 — Physics-Aware Advisory Optimizer</w:t>
      </w:r>
    </w:p>
    <w:p w14:paraId="0C26C099" w14:textId="77777777" w:rsidR="0095768A" w:rsidRDefault="00966FBA">
      <w:pPr>
        <w:spacing w:after="80"/>
      </w:pPr>
      <w:r>
        <w:t>The advisory optimizer (optimizer_v2_physics_aware.py) is the capstone component of this project. It chains the surrogate process models with the frozen soft sensor to generate physically realistic, safe, and economically aware setpoint recommendations for the board operator.</w:t>
      </w:r>
    </w:p>
    <w:p w14:paraId="45B752D2" w14:textId="77777777" w:rsidR="0095768A" w:rsidRDefault="00966FBA">
      <w:pPr>
        <w:pStyle w:val="Heading2"/>
        <w:spacing w:before="240" w:after="120"/>
      </w:pPr>
      <w:r>
        <w:t>9.1 Search Strategy</w:t>
      </w:r>
    </w:p>
    <w:p w14:paraId="24F126B2" w14:textId="77777777" w:rsidR="0095768A" w:rsidRDefault="00966FBA">
      <w:pPr>
        <w:spacing w:after="80"/>
      </w:pPr>
      <w:r>
        <w:t>A local grid search is performed around the current operating point:</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95768A" w14:paraId="61CC6D3F" w14:textId="77777777">
        <w:trPr>
          <w:jc w:val="center"/>
        </w:trPr>
        <w:tc>
          <w:tcPr>
            <w:tcW w:w="1881" w:type="dxa"/>
            <w:shd w:val="clear" w:color="auto" w:fill="1F4E79"/>
          </w:tcPr>
          <w:p w14:paraId="52663D6D" w14:textId="77777777" w:rsidR="0095768A" w:rsidRDefault="00966FBA">
            <w:pPr>
              <w:jc w:val="center"/>
            </w:pPr>
            <w:r>
              <w:rPr>
                <w:b/>
                <w:color w:val="FFFFFF"/>
                <w:sz w:val="20"/>
              </w:rPr>
              <w:t>Variable</w:t>
            </w:r>
          </w:p>
        </w:tc>
        <w:tc>
          <w:tcPr>
            <w:tcW w:w="1881" w:type="dxa"/>
            <w:shd w:val="clear" w:color="auto" w:fill="1F4E79"/>
          </w:tcPr>
          <w:p w14:paraId="374F525E" w14:textId="77777777" w:rsidR="0095768A" w:rsidRDefault="00966FBA">
            <w:pPr>
              <w:jc w:val="center"/>
            </w:pPr>
            <w:r>
              <w:rPr>
                <w:b/>
                <w:color w:val="FFFFFF"/>
                <w:sz w:val="20"/>
              </w:rPr>
              <w:t>Global Range</w:t>
            </w:r>
          </w:p>
        </w:tc>
        <w:tc>
          <w:tcPr>
            <w:tcW w:w="1881" w:type="dxa"/>
            <w:shd w:val="clear" w:color="auto" w:fill="1F4E79"/>
          </w:tcPr>
          <w:p w14:paraId="7917BCD5" w14:textId="77777777" w:rsidR="0095768A" w:rsidRDefault="00966FBA">
            <w:pPr>
              <w:jc w:val="center"/>
            </w:pPr>
            <w:r>
              <w:rPr>
                <w:b/>
                <w:color w:val="FFFFFF"/>
                <w:sz w:val="20"/>
              </w:rPr>
              <w:t>Local Constraint</w:t>
            </w:r>
          </w:p>
        </w:tc>
        <w:tc>
          <w:tcPr>
            <w:tcW w:w="1881" w:type="dxa"/>
            <w:shd w:val="clear" w:color="auto" w:fill="1F4E79"/>
          </w:tcPr>
          <w:p w14:paraId="1EB42BAC" w14:textId="77777777" w:rsidR="0095768A" w:rsidRDefault="00966FBA">
            <w:pPr>
              <w:jc w:val="center"/>
            </w:pPr>
            <w:r>
              <w:rPr>
                <w:b/>
                <w:color w:val="FFFFFF"/>
                <w:sz w:val="20"/>
              </w:rPr>
              <w:t>Step Size</w:t>
            </w:r>
          </w:p>
        </w:tc>
        <w:tc>
          <w:tcPr>
            <w:tcW w:w="1881" w:type="dxa"/>
            <w:shd w:val="clear" w:color="auto" w:fill="1F4E79"/>
          </w:tcPr>
          <w:p w14:paraId="00FC155E" w14:textId="77777777" w:rsidR="0095768A" w:rsidRDefault="00966FBA">
            <w:pPr>
              <w:jc w:val="center"/>
            </w:pPr>
            <w:r>
              <w:rPr>
                <w:b/>
                <w:color w:val="FFFFFF"/>
                <w:sz w:val="20"/>
              </w:rPr>
              <w:t>Max Grid Points</w:t>
            </w:r>
          </w:p>
        </w:tc>
      </w:tr>
      <w:tr w:rsidR="0095768A" w14:paraId="01CEBEF1" w14:textId="77777777">
        <w:trPr>
          <w:jc w:val="center"/>
        </w:trPr>
        <w:tc>
          <w:tcPr>
            <w:tcW w:w="1881" w:type="dxa"/>
            <w:shd w:val="clear" w:color="auto" w:fill="F5F5F5"/>
          </w:tcPr>
          <w:p w14:paraId="7A87E945" w14:textId="77777777" w:rsidR="0095768A" w:rsidRDefault="00966FBA">
            <w:r>
              <w:rPr>
                <w:sz w:val="19"/>
              </w:rPr>
              <w:t>Reboiling Steam Flow</w:t>
            </w:r>
          </w:p>
        </w:tc>
        <w:tc>
          <w:tcPr>
            <w:tcW w:w="1881" w:type="dxa"/>
            <w:shd w:val="clear" w:color="auto" w:fill="F5F5F5"/>
          </w:tcPr>
          <w:p w14:paraId="4B0CEA23" w14:textId="77777777" w:rsidR="0095768A" w:rsidRDefault="00966FBA">
            <w:r>
              <w:rPr>
                <w:sz w:val="19"/>
              </w:rPr>
              <w:t>18.0 – 24.4 TPH</w:t>
            </w:r>
          </w:p>
        </w:tc>
        <w:tc>
          <w:tcPr>
            <w:tcW w:w="1881" w:type="dxa"/>
            <w:shd w:val="clear" w:color="auto" w:fill="F5F5F5"/>
          </w:tcPr>
          <w:p w14:paraId="497F141C" w14:textId="77777777" w:rsidR="0095768A" w:rsidRDefault="00966FBA">
            <w:r>
              <w:rPr>
                <w:sz w:val="19"/>
              </w:rPr>
              <w:t>±2.0 TPH from current</w:t>
            </w:r>
          </w:p>
        </w:tc>
        <w:tc>
          <w:tcPr>
            <w:tcW w:w="1881" w:type="dxa"/>
            <w:shd w:val="clear" w:color="auto" w:fill="F5F5F5"/>
          </w:tcPr>
          <w:p w14:paraId="2B335662" w14:textId="77777777" w:rsidR="0095768A" w:rsidRDefault="00966FBA">
            <w:r>
              <w:rPr>
                <w:sz w:val="19"/>
              </w:rPr>
              <w:t>0.2 TPH</w:t>
            </w:r>
          </w:p>
        </w:tc>
        <w:tc>
          <w:tcPr>
            <w:tcW w:w="1881" w:type="dxa"/>
            <w:shd w:val="clear" w:color="auto" w:fill="F5F5F5"/>
          </w:tcPr>
          <w:p w14:paraId="6B85A9C4" w14:textId="77777777" w:rsidR="0095768A" w:rsidRDefault="00966FBA">
            <w:r>
              <w:rPr>
                <w:sz w:val="19"/>
              </w:rPr>
              <w:t>21 points</w:t>
            </w:r>
          </w:p>
        </w:tc>
      </w:tr>
      <w:tr w:rsidR="0095768A" w14:paraId="3252EF78" w14:textId="77777777">
        <w:trPr>
          <w:jc w:val="center"/>
        </w:trPr>
        <w:tc>
          <w:tcPr>
            <w:tcW w:w="1881" w:type="dxa"/>
            <w:shd w:val="clear" w:color="auto" w:fill="FFFFFF"/>
          </w:tcPr>
          <w:p w14:paraId="737FC50A" w14:textId="77777777" w:rsidR="0095768A" w:rsidRDefault="00966FBA">
            <w:r>
              <w:rPr>
                <w:sz w:val="19"/>
              </w:rPr>
              <w:t>Reflux Flow</w:t>
            </w:r>
          </w:p>
        </w:tc>
        <w:tc>
          <w:tcPr>
            <w:tcW w:w="1881" w:type="dxa"/>
            <w:shd w:val="clear" w:color="auto" w:fill="FFFFFF"/>
          </w:tcPr>
          <w:p w14:paraId="07B71842" w14:textId="77777777" w:rsidR="0095768A" w:rsidRDefault="00966FBA">
            <w:r>
              <w:rPr>
                <w:sz w:val="19"/>
              </w:rPr>
              <w:t>80.0 – 103.9 TPH</w:t>
            </w:r>
          </w:p>
        </w:tc>
        <w:tc>
          <w:tcPr>
            <w:tcW w:w="1881" w:type="dxa"/>
            <w:shd w:val="clear" w:color="auto" w:fill="FFFFFF"/>
          </w:tcPr>
          <w:p w14:paraId="162A5DB1" w14:textId="77777777" w:rsidR="0095768A" w:rsidRDefault="00966FBA">
            <w:r>
              <w:rPr>
                <w:sz w:val="19"/>
              </w:rPr>
              <w:t>±10.0 TPH from current</w:t>
            </w:r>
          </w:p>
        </w:tc>
        <w:tc>
          <w:tcPr>
            <w:tcW w:w="1881" w:type="dxa"/>
            <w:shd w:val="clear" w:color="auto" w:fill="FFFFFF"/>
          </w:tcPr>
          <w:p w14:paraId="72590E3D" w14:textId="77777777" w:rsidR="0095768A" w:rsidRDefault="00966FBA">
            <w:r>
              <w:rPr>
                <w:sz w:val="19"/>
              </w:rPr>
              <w:t>1.0 TPH</w:t>
            </w:r>
          </w:p>
        </w:tc>
        <w:tc>
          <w:tcPr>
            <w:tcW w:w="1881" w:type="dxa"/>
            <w:shd w:val="clear" w:color="auto" w:fill="FFFFFF"/>
          </w:tcPr>
          <w:p w14:paraId="5D842A2D" w14:textId="77777777" w:rsidR="0095768A" w:rsidRDefault="00966FBA">
            <w:r>
              <w:rPr>
                <w:sz w:val="19"/>
              </w:rPr>
              <w:t>21 points</w:t>
            </w:r>
          </w:p>
        </w:tc>
      </w:tr>
    </w:tbl>
    <w:p w14:paraId="32B99062" w14:textId="77777777" w:rsidR="0095768A" w:rsidRDefault="0095768A"/>
    <w:p w14:paraId="13E4C583" w14:textId="77777777" w:rsidR="0095768A" w:rsidRDefault="00966FBA">
      <w:pPr>
        <w:spacing w:after="80"/>
      </w:pPr>
      <w:r>
        <w:t>Maximum candidates per call: 21 × 21 = 441. Typical runtime: &lt; 3 seconds.</w:t>
      </w:r>
    </w:p>
    <w:p w14:paraId="4A79F81F" w14:textId="77777777" w:rsidR="0095768A" w:rsidRDefault="00966FBA">
      <w:pPr>
        <w:pStyle w:val="Heading2"/>
        <w:spacing w:before="240" w:after="120"/>
      </w:pPr>
      <w:r>
        <w:t>9.2 Per-Candidate Evaluation Chain</w:t>
      </w:r>
    </w:p>
    <w:p w14:paraId="4430ACAE" w14:textId="77777777" w:rsidR="0095768A" w:rsidRDefault="00966FBA">
      <w:pPr>
        <w:pStyle w:val="NoSpacing"/>
        <w:spacing w:before="80" w:after="80"/>
        <w:ind w:left="432"/>
      </w:pPr>
      <w:r>
        <w:rPr>
          <w:rFonts w:ascii="Courier New" w:hAnsi="Courier New"/>
          <w:color w:val="1E641E"/>
          <w:sz w:val="18"/>
        </w:rPr>
        <w:t>For each (steam_cand, reflux_cand):</w:t>
      </w:r>
      <w:r>
        <w:rPr>
          <w:rFonts w:ascii="Courier New" w:hAnsi="Courier New"/>
          <w:color w:val="1E641E"/>
          <w:sz w:val="18"/>
        </w:rPr>
        <w:br/>
        <w:t xml:space="preserve">  Step A: Predict delta_bot, delta_tray, delta_pres via surrogate models</w:t>
      </w:r>
      <w:r>
        <w:rPr>
          <w:rFonts w:ascii="Courier New" w:hAnsi="Courier New"/>
          <w:color w:val="1E641E"/>
          <w:sz w:val="18"/>
        </w:rPr>
        <w:br/>
        <w:t xml:space="preserve">  Step B: Reconstruct absolute predictions:</w:t>
      </w:r>
      <w:r>
        <w:rPr>
          <w:rFonts w:ascii="Courier New" w:hAnsi="Courier New"/>
          <w:color w:val="1E641E"/>
          <w:sz w:val="18"/>
        </w:rPr>
        <w:br/>
        <w:t xml:space="preserve">           pred_bot = current_bot_temp + delta_bot</w:t>
      </w:r>
      <w:r>
        <w:rPr>
          <w:rFonts w:ascii="Courier New" w:hAnsi="Courier New"/>
          <w:color w:val="1E641E"/>
          <w:sz w:val="18"/>
        </w:rPr>
        <w:br/>
        <w:t xml:space="preserve">  Step C: Safety check (with MAE buffer):</w:t>
      </w:r>
      <w:r>
        <w:rPr>
          <w:rFonts w:ascii="Courier New" w:hAnsi="Courier New"/>
          <w:color w:val="1E641E"/>
          <w:sz w:val="18"/>
        </w:rPr>
        <w:br/>
        <w:t xml:space="preserve">           REJECT if (pred_bot + 0.69) &gt; 115.0 °C</w:t>
      </w:r>
      <w:r>
        <w:rPr>
          <w:rFonts w:ascii="Courier New" w:hAnsi="Courier New"/>
          <w:color w:val="1E641E"/>
          <w:sz w:val="18"/>
        </w:rPr>
        <w:br/>
        <w:t xml:space="preserve">           REJECT if (pred_pres + 0.014) &gt; 5.0 bar</w:t>
      </w:r>
      <w:r>
        <w:rPr>
          <w:rFonts w:ascii="Courier New" w:hAnsi="Courier New"/>
          <w:color w:val="1E641E"/>
          <w:sz w:val="18"/>
        </w:rPr>
        <w:br/>
        <w:t xml:space="preserve">  Step D: Build Model A features using pred_bot, pred_tray, pred_pres</w:t>
      </w:r>
      <w:r>
        <w:rPr>
          <w:rFonts w:ascii="Courier New" w:hAnsi="Courier New"/>
          <w:color w:val="1E641E"/>
          <w:sz w:val="18"/>
        </w:rPr>
        <w:br/>
        <w:t xml:space="preserve">  Step E: pred_c4h8 = model_a.predict(features)</w:t>
      </w:r>
      <w:r>
        <w:rPr>
          <w:rFonts w:ascii="Courier New" w:hAnsi="Courier New"/>
          <w:color w:val="1E641E"/>
          <w:sz w:val="18"/>
        </w:rPr>
        <w:br/>
        <w:t xml:space="preserve">  Step F: pred_c4h6 = current_c4h6_anchor  (constant — Model B assumption)</w:t>
      </w:r>
      <w:r>
        <w:rPr>
          <w:rFonts w:ascii="Courier New" w:hAnsi="Courier New"/>
          <w:color w:val="1E641E"/>
          <w:sz w:val="18"/>
        </w:rPr>
        <w:br/>
        <w:t xml:space="preserve">  Step </w:t>
      </w:r>
      <w:r>
        <w:rPr>
          <w:rFonts w:ascii="Courier New" w:hAnsi="Courier New"/>
          <w:color w:val="1E641E"/>
          <w:sz w:val="18"/>
        </w:rPr>
        <w:t>G: pred_total = pred_c4h8 + pred_c4h6</w:t>
      </w:r>
      <w:r>
        <w:rPr>
          <w:rFonts w:ascii="Courier New" w:hAnsi="Courier New"/>
          <w:color w:val="1E641E"/>
          <w:sz w:val="18"/>
        </w:rPr>
        <w:br/>
        <w:t xml:space="preserve">  Step H: REJECT if pred_total &gt;= current_total_c4  (no improvement guarantee)</w:t>
      </w:r>
    </w:p>
    <w:p w14:paraId="1A5D6CE0" w14:textId="77777777" w:rsidR="0095768A" w:rsidRDefault="00966FBA">
      <w:pPr>
        <w:pStyle w:val="Heading2"/>
        <w:spacing w:before="240" w:after="120"/>
      </w:pPr>
      <w:r>
        <w:t>9.3 Two-Stage Objective Function</w:t>
      </w:r>
    </w:p>
    <w:p w14:paraId="0D2682CD" w14:textId="77777777" w:rsidR="0095768A" w:rsidRDefault="00966FBA">
      <w:pPr>
        <w:pStyle w:val="NoSpacing"/>
        <w:spacing w:before="80" w:after="80"/>
        <w:ind w:left="432"/>
      </w:pPr>
      <w:r>
        <w:rPr>
          <w:rFonts w:ascii="Courier New" w:hAnsi="Courier New"/>
          <w:color w:val="1E641E"/>
          <w:sz w:val="18"/>
        </w:rPr>
        <w:t># Stage 1: Find all candidates meeting product specification</w:t>
      </w:r>
      <w:r>
        <w:rPr>
          <w:rFonts w:ascii="Courier New" w:hAnsi="Courier New"/>
          <w:color w:val="1E641E"/>
          <w:sz w:val="18"/>
        </w:rPr>
        <w:br/>
        <w:t>spec_compliant = candidates[candidates['pred_total_c4'] &lt; 0.50]</w:t>
      </w:r>
      <w:r>
        <w:rPr>
          <w:rFonts w:ascii="Courier New" w:hAnsi="Courier New"/>
          <w:color w:val="1E641E"/>
          <w:sz w:val="18"/>
        </w:rPr>
        <w:br/>
      </w:r>
      <w:r>
        <w:rPr>
          <w:rFonts w:ascii="Courier New" w:hAnsi="Courier New"/>
          <w:color w:val="1E641E"/>
          <w:sz w:val="18"/>
        </w:rPr>
        <w:br/>
        <w:t>if spec_compliant is not empty:</w:t>
      </w:r>
      <w:r>
        <w:rPr>
          <w:rFonts w:ascii="Courier New" w:hAnsi="Courier New"/>
          <w:color w:val="1E641E"/>
          <w:sz w:val="18"/>
        </w:rPr>
        <w:br/>
        <w:t xml:space="preserve">    if MODE == 'economic':</w:t>
      </w:r>
      <w:r>
        <w:rPr>
          <w:rFonts w:ascii="Courier New" w:hAnsi="Courier New"/>
          <w:color w:val="1E641E"/>
          <w:sz w:val="18"/>
        </w:rPr>
        <w:br/>
        <w:t xml:space="preserve">        # Among spec-compliant: minimize utility cost</w:t>
      </w:r>
      <w:r>
        <w:rPr>
          <w:rFonts w:ascii="Courier New" w:hAnsi="Courier New"/>
          <w:color w:val="1E641E"/>
          <w:sz w:val="18"/>
        </w:rPr>
        <w:br/>
        <w:t xml:space="preserve">        winner = spec_compliant.sort_values('cost_benefit').iloc[0]</w:t>
      </w:r>
      <w:r>
        <w:rPr>
          <w:rFonts w:ascii="Courier New" w:hAnsi="Courier New"/>
          <w:color w:val="1E641E"/>
          <w:sz w:val="18"/>
        </w:rPr>
        <w:br/>
        <w:t xml:space="preserve">    else:  # MODE == 'spec'</w:t>
      </w:r>
      <w:r>
        <w:rPr>
          <w:rFonts w:ascii="Courier New" w:hAnsi="Courier New"/>
          <w:color w:val="1E641E"/>
          <w:sz w:val="18"/>
        </w:rPr>
        <w:br/>
        <w:t xml:space="preserve">        # Among spec-compliant: minimize C4 slippage</w:t>
      </w:r>
      <w:r>
        <w:rPr>
          <w:rFonts w:ascii="Courier New" w:hAnsi="Courier New"/>
          <w:color w:val="1E641E"/>
          <w:sz w:val="18"/>
        </w:rPr>
        <w:br/>
        <w:t xml:space="preserve">        winner = spec_compliant.sort_values('pred_total_c4').iloc[0]</w:t>
      </w:r>
      <w:r>
        <w:rPr>
          <w:rFonts w:ascii="Courier New" w:hAnsi="Courier New"/>
          <w:color w:val="1E641E"/>
          <w:sz w:val="18"/>
        </w:rPr>
        <w:br/>
        <w:t>else:</w:t>
      </w:r>
      <w:r>
        <w:rPr>
          <w:rFonts w:ascii="Courier New" w:hAnsi="Courier New"/>
          <w:color w:val="1E641E"/>
          <w:sz w:val="18"/>
        </w:rPr>
        <w:br/>
        <w:t xml:space="preserve">    # Cannot meet spec in one step: minimize C4 regardless</w:t>
      </w:r>
      <w:r>
        <w:rPr>
          <w:rFonts w:ascii="Courier New" w:hAnsi="Courier New"/>
          <w:color w:val="1E641E"/>
          <w:sz w:val="18"/>
        </w:rPr>
        <w:br/>
        <w:t xml:space="preserve">    winner = candidates.sort_values('pred_total_c4</w:t>
      </w:r>
      <w:r>
        <w:rPr>
          <w:rFonts w:ascii="Courier New" w:hAnsi="Courier New"/>
          <w:color w:val="1E641E"/>
          <w:sz w:val="18"/>
        </w:rPr>
        <w:t>').iloc[0]</w:t>
      </w:r>
    </w:p>
    <w:p w14:paraId="1974B982" w14:textId="77777777" w:rsidR="0095768A" w:rsidRDefault="00966FBA">
      <w:pPr>
        <w:pStyle w:val="Heading2"/>
        <w:spacing w:before="240" w:after="120"/>
      </w:pPr>
      <w:r>
        <w:t>9.4 Economic Scoring</w:t>
      </w:r>
    </w:p>
    <w:p w14:paraId="2DFD6B32" w14:textId="77777777" w:rsidR="0095768A" w:rsidRDefault="00966FBA">
      <w:pPr>
        <w:pStyle w:val="NoSpacing"/>
        <w:spacing w:before="80" w:after="80"/>
        <w:ind w:left="432"/>
      </w:pPr>
      <w:r>
        <w:rPr>
          <w:rFonts w:ascii="Courier New" w:hAnsi="Courier New"/>
          <w:color w:val="1E641E"/>
          <w:sz w:val="18"/>
        </w:rPr>
        <w:t># Utility cost change from current setpoint:</w:t>
      </w:r>
      <w:r>
        <w:rPr>
          <w:rFonts w:ascii="Courier New" w:hAnsi="Courier New"/>
          <w:color w:val="1E641E"/>
          <w:sz w:val="18"/>
        </w:rPr>
        <w:br/>
        <w:t>delta_steam  = candidate_steam  - current_steam</w:t>
      </w:r>
      <w:r>
        <w:rPr>
          <w:rFonts w:ascii="Courier New" w:hAnsi="Courier New"/>
          <w:color w:val="1E641E"/>
          <w:sz w:val="18"/>
        </w:rPr>
        <w:br/>
        <w:t>delta_reflux = candidate_reflux - current_reflux</w:t>
      </w:r>
      <w:r>
        <w:rPr>
          <w:rFonts w:ascii="Courier New" w:hAnsi="Courier New"/>
          <w:color w:val="1E641E"/>
          <w:sz w:val="18"/>
        </w:rPr>
        <w:br/>
        <w:t>cost_benefit = (steam_cost_per_tph * delta_steam) + (reflux_cost_per_tph * delta_reflux)</w:t>
      </w:r>
      <w:r>
        <w:rPr>
          <w:rFonts w:ascii="Courier New" w:hAnsi="Courier New"/>
          <w:color w:val="1E641E"/>
          <w:sz w:val="18"/>
        </w:rPr>
        <w:br/>
      </w:r>
      <w:r>
        <w:rPr>
          <w:rFonts w:ascii="Courier New" w:hAnsi="Courier New"/>
          <w:color w:val="1E641E"/>
          <w:sz w:val="18"/>
        </w:rPr>
        <w:br/>
        <w:t># Positive cost_benefit = increased utility spend</w:t>
      </w:r>
      <w:r>
        <w:rPr>
          <w:rFonts w:ascii="Courier New" w:hAnsi="Courier New"/>
          <w:color w:val="1E641E"/>
          <w:sz w:val="18"/>
        </w:rPr>
        <w:br/>
        <w:t># Negative cost_benefit = utility savings</w:t>
      </w:r>
    </w:p>
    <w:p w14:paraId="6E063521" w14:textId="77777777" w:rsidR="0095768A" w:rsidRDefault="00966FBA">
      <w:pPr>
        <w:pStyle w:val="Heading2"/>
        <w:spacing w:before="240" w:after="120"/>
      </w:pPr>
      <w:r>
        <w:lastRenderedPageBreak/>
        <w:t>9.5 Safety Confidence Rating</w:t>
      </w:r>
    </w:p>
    <w:tbl>
      <w:tblPr>
        <w:tblStyle w:val="TableGrid"/>
        <w:tblW w:w="0" w:type="auto"/>
        <w:jc w:val="center"/>
        <w:tblLook w:val="04A0" w:firstRow="1" w:lastRow="0" w:firstColumn="1" w:lastColumn="0" w:noHBand="0" w:noVBand="1"/>
      </w:tblPr>
      <w:tblGrid>
        <w:gridCol w:w="4703"/>
        <w:gridCol w:w="4703"/>
      </w:tblGrid>
      <w:tr w:rsidR="0095768A" w14:paraId="66A7217E" w14:textId="77777777">
        <w:trPr>
          <w:jc w:val="center"/>
        </w:trPr>
        <w:tc>
          <w:tcPr>
            <w:tcW w:w="4703" w:type="dxa"/>
            <w:shd w:val="clear" w:color="auto" w:fill="1F4E79"/>
          </w:tcPr>
          <w:p w14:paraId="7F311644" w14:textId="77777777" w:rsidR="0095768A" w:rsidRDefault="00966FBA">
            <w:pPr>
              <w:jc w:val="center"/>
            </w:pPr>
            <w:r>
              <w:rPr>
                <w:b/>
                <w:color w:val="FFFFFF"/>
                <w:sz w:val="20"/>
              </w:rPr>
              <w:t>Confidence Level</w:t>
            </w:r>
          </w:p>
        </w:tc>
        <w:tc>
          <w:tcPr>
            <w:tcW w:w="4703" w:type="dxa"/>
            <w:shd w:val="clear" w:color="auto" w:fill="1F4E79"/>
          </w:tcPr>
          <w:p w14:paraId="19302278" w14:textId="77777777" w:rsidR="0095768A" w:rsidRDefault="00966FBA">
            <w:pPr>
              <w:jc w:val="center"/>
            </w:pPr>
            <w:r>
              <w:rPr>
                <w:b/>
                <w:color w:val="FFFFFF"/>
                <w:sz w:val="20"/>
              </w:rPr>
              <w:t>Condition</w:t>
            </w:r>
          </w:p>
        </w:tc>
      </w:tr>
      <w:tr w:rsidR="0095768A" w14:paraId="5B8A9B0D" w14:textId="77777777">
        <w:trPr>
          <w:jc w:val="center"/>
        </w:trPr>
        <w:tc>
          <w:tcPr>
            <w:tcW w:w="4703" w:type="dxa"/>
            <w:shd w:val="clear" w:color="auto" w:fill="F5F5F5"/>
          </w:tcPr>
          <w:p w14:paraId="34BCDF0D" w14:textId="77777777" w:rsidR="0095768A" w:rsidRDefault="00966FBA">
            <w:r>
              <w:rPr>
                <w:sz w:val="19"/>
              </w:rPr>
              <w:t>HIGH</w:t>
            </w:r>
          </w:p>
        </w:tc>
        <w:tc>
          <w:tcPr>
            <w:tcW w:w="4703" w:type="dxa"/>
            <w:shd w:val="clear" w:color="auto" w:fill="F5F5F5"/>
          </w:tcPr>
          <w:p w14:paraId="4CC5CE5D" w14:textId="77777777" w:rsidR="0095768A" w:rsidRDefault="00966FBA">
            <w:r>
              <w:rPr>
                <w:sz w:val="19"/>
              </w:rPr>
              <w:t>Bottom Temp margin ≥ 3 °C AND Pressure margin ≥ 0.10 bar</w:t>
            </w:r>
          </w:p>
        </w:tc>
      </w:tr>
      <w:tr w:rsidR="0095768A" w14:paraId="34483D5C" w14:textId="77777777">
        <w:trPr>
          <w:jc w:val="center"/>
        </w:trPr>
        <w:tc>
          <w:tcPr>
            <w:tcW w:w="4703" w:type="dxa"/>
            <w:shd w:val="clear" w:color="auto" w:fill="FFFFFF"/>
          </w:tcPr>
          <w:p w14:paraId="6F6B36AF" w14:textId="77777777" w:rsidR="0095768A" w:rsidRDefault="00966FBA">
            <w:r>
              <w:rPr>
                <w:sz w:val="19"/>
              </w:rPr>
              <w:t>MEDIUM</w:t>
            </w:r>
          </w:p>
        </w:tc>
        <w:tc>
          <w:tcPr>
            <w:tcW w:w="4703" w:type="dxa"/>
            <w:shd w:val="clear" w:color="auto" w:fill="FFFFFF"/>
          </w:tcPr>
          <w:p w14:paraId="7F1DC62A" w14:textId="77777777" w:rsidR="0095768A" w:rsidRDefault="00966FBA">
            <w:r>
              <w:rPr>
                <w:sz w:val="19"/>
              </w:rPr>
              <w:t>Neither HIGH nor LOW</w:t>
            </w:r>
          </w:p>
        </w:tc>
      </w:tr>
      <w:tr w:rsidR="0095768A" w14:paraId="46833F57" w14:textId="77777777">
        <w:trPr>
          <w:jc w:val="center"/>
        </w:trPr>
        <w:tc>
          <w:tcPr>
            <w:tcW w:w="4703" w:type="dxa"/>
            <w:shd w:val="clear" w:color="auto" w:fill="F5F5F5"/>
          </w:tcPr>
          <w:p w14:paraId="5266AEE3" w14:textId="77777777" w:rsidR="0095768A" w:rsidRDefault="00966FBA">
            <w:r>
              <w:rPr>
                <w:sz w:val="19"/>
              </w:rPr>
              <w:t>LOW</w:t>
            </w:r>
          </w:p>
        </w:tc>
        <w:tc>
          <w:tcPr>
            <w:tcW w:w="4703" w:type="dxa"/>
            <w:shd w:val="clear" w:color="auto" w:fill="F5F5F5"/>
          </w:tcPr>
          <w:p w14:paraId="48502AB5" w14:textId="77777777" w:rsidR="0095768A" w:rsidRDefault="00966FBA">
            <w:r>
              <w:rPr>
                <w:sz w:val="19"/>
              </w:rPr>
              <w:t>Bottom Temp margin &lt; 1 °C OR Pressure margin &lt; 0.03 bar</w:t>
            </w:r>
          </w:p>
        </w:tc>
      </w:tr>
    </w:tbl>
    <w:p w14:paraId="3421C16D" w14:textId="77777777" w:rsidR="0095768A" w:rsidRDefault="0095768A"/>
    <w:p w14:paraId="0E063DC1" w14:textId="77777777" w:rsidR="0095768A" w:rsidRDefault="00966FBA">
      <w:pPr>
        <w:spacing w:after="80"/>
      </w:pPr>
      <w:r>
        <w:t>The confidence rating is based on safety margin distance from hard limits, not statistical R². This is deliberately operator-friendly — engineers care about how close the recommendation brings the column to a dangerous state, not about model R² values.</w:t>
      </w:r>
    </w:p>
    <w:p w14:paraId="207BCFB6" w14:textId="77777777" w:rsidR="0095768A" w:rsidRDefault="00966FBA">
      <w:pPr>
        <w:spacing w:before="120" w:after="120"/>
      </w:pPr>
      <w:r>
        <w:rPr>
          <w:color w:val="B4B4B4"/>
          <w:sz w:val="16"/>
        </w:rPr>
        <w:t>──────────────────────────────────────────────────────────────────────────────────────────</w:t>
      </w:r>
    </w:p>
    <w:p w14:paraId="48DC2E3E" w14:textId="77777777" w:rsidR="0095768A" w:rsidRDefault="00966FBA">
      <w:r>
        <w:br w:type="page"/>
      </w:r>
    </w:p>
    <w:p w14:paraId="41E6D20C" w14:textId="77777777" w:rsidR="0095768A" w:rsidRDefault="00966FBA">
      <w:pPr>
        <w:pStyle w:val="Heading1"/>
        <w:spacing w:before="360" w:after="120"/>
      </w:pPr>
      <w:r>
        <w:rPr>
          <w:color w:val="0D47A1"/>
        </w:rPr>
        <w:lastRenderedPageBreak/>
        <w:t>10. Batch Validation &amp; Performance Results</w:t>
      </w:r>
    </w:p>
    <w:p w14:paraId="4F14E1D0" w14:textId="77777777" w:rsidR="0095768A" w:rsidRDefault="00966FBA">
      <w:pPr>
        <w:spacing w:after="80"/>
      </w:pPr>
      <w:r>
        <w:t>The optimizer validation (optimizer_validation.py) ran both SPEC and ECONOMIC modes over 100 randomly sampled, out-of-spec snapshots (Total C4 &gt; 0.50 wt%) from the held-out Block 4 campaign.</w:t>
      </w:r>
    </w:p>
    <w:tbl>
      <w:tblPr>
        <w:tblStyle w:val="TableGrid"/>
        <w:tblW w:w="0" w:type="auto"/>
        <w:jc w:val="center"/>
        <w:tblLook w:val="04A0" w:firstRow="1" w:lastRow="0" w:firstColumn="1" w:lastColumn="0" w:noHBand="0" w:noVBand="1"/>
      </w:tblPr>
      <w:tblGrid>
        <w:gridCol w:w="3135"/>
        <w:gridCol w:w="3135"/>
        <w:gridCol w:w="3135"/>
      </w:tblGrid>
      <w:tr w:rsidR="0095768A" w14:paraId="0C52465D" w14:textId="77777777">
        <w:trPr>
          <w:jc w:val="center"/>
        </w:trPr>
        <w:tc>
          <w:tcPr>
            <w:tcW w:w="3135" w:type="dxa"/>
            <w:shd w:val="clear" w:color="auto" w:fill="1F4E79"/>
          </w:tcPr>
          <w:p w14:paraId="6F27BF07" w14:textId="77777777" w:rsidR="0095768A" w:rsidRDefault="00966FBA">
            <w:pPr>
              <w:jc w:val="center"/>
            </w:pPr>
            <w:r>
              <w:rPr>
                <w:b/>
                <w:color w:val="FFFFFF"/>
                <w:sz w:val="20"/>
              </w:rPr>
              <w:t>Metric</w:t>
            </w:r>
          </w:p>
        </w:tc>
        <w:tc>
          <w:tcPr>
            <w:tcW w:w="3135" w:type="dxa"/>
            <w:shd w:val="clear" w:color="auto" w:fill="1F4E79"/>
          </w:tcPr>
          <w:p w14:paraId="62D860E8" w14:textId="77777777" w:rsidR="0095768A" w:rsidRDefault="00966FBA">
            <w:pPr>
              <w:jc w:val="center"/>
            </w:pPr>
            <w:r>
              <w:rPr>
                <w:b/>
                <w:color w:val="FFFFFF"/>
                <w:sz w:val="20"/>
              </w:rPr>
              <w:t>SPEC Mode</w:t>
            </w:r>
          </w:p>
        </w:tc>
        <w:tc>
          <w:tcPr>
            <w:tcW w:w="3135" w:type="dxa"/>
            <w:shd w:val="clear" w:color="auto" w:fill="1F4E79"/>
          </w:tcPr>
          <w:p w14:paraId="220A9DBE" w14:textId="77777777" w:rsidR="0095768A" w:rsidRDefault="00966FBA">
            <w:pPr>
              <w:jc w:val="center"/>
            </w:pPr>
            <w:r>
              <w:rPr>
                <w:b/>
                <w:color w:val="FFFFFF"/>
                <w:sz w:val="20"/>
              </w:rPr>
              <w:t>ECONOMIC Mode</w:t>
            </w:r>
          </w:p>
        </w:tc>
      </w:tr>
      <w:tr w:rsidR="0095768A" w14:paraId="0655C63A" w14:textId="77777777">
        <w:trPr>
          <w:jc w:val="center"/>
        </w:trPr>
        <w:tc>
          <w:tcPr>
            <w:tcW w:w="3135" w:type="dxa"/>
            <w:shd w:val="clear" w:color="auto" w:fill="F5F5F5"/>
          </w:tcPr>
          <w:p w14:paraId="4B620413" w14:textId="77777777" w:rsidR="0095768A" w:rsidRDefault="00966FBA">
            <w:r>
              <w:rPr>
                <w:sz w:val="19"/>
              </w:rPr>
              <w:t>Recommendation Feasibility</w:t>
            </w:r>
          </w:p>
        </w:tc>
        <w:tc>
          <w:tcPr>
            <w:tcW w:w="3135" w:type="dxa"/>
            <w:shd w:val="clear" w:color="auto" w:fill="F5F5F5"/>
          </w:tcPr>
          <w:p w14:paraId="0A431FC7" w14:textId="77777777" w:rsidR="0095768A" w:rsidRDefault="00966FBA">
            <w:r>
              <w:rPr>
                <w:sz w:val="19"/>
              </w:rPr>
              <w:t>86.0% (86/100)</w:t>
            </w:r>
          </w:p>
        </w:tc>
        <w:tc>
          <w:tcPr>
            <w:tcW w:w="3135" w:type="dxa"/>
            <w:shd w:val="clear" w:color="auto" w:fill="F5F5F5"/>
          </w:tcPr>
          <w:p w14:paraId="4C26C4B9" w14:textId="77777777" w:rsidR="0095768A" w:rsidRDefault="00966FBA">
            <w:r>
              <w:rPr>
                <w:sz w:val="19"/>
              </w:rPr>
              <w:t>86.0% (86/100)</w:t>
            </w:r>
          </w:p>
        </w:tc>
      </w:tr>
      <w:tr w:rsidR="0095768A" w14:paraId="0E086270" w14:textId="77777777">
        <w:trPr>
          <w:jc w:val="center"/>
        </w:trPr>
        <w:tc>
          <w:tcPr>
            <w:tcW w:w="3135" w:type="dxa"/>
            <w:shd w:val="clear" w:color="auto" w:fill="FFFFFF"/>
          </w:tcPr>
          <w:p w14:paraId="23A24A75" w14:textId="77777777" w:rsidR="0095768A" w:rsidRDefault="00966FBA">
            <w:r>
              <w:rPr>
                <w:sz w:val="19"/>
              </w:rPr>
              <w:t>Safety Limit Violations</w:t>
            </w:r>
          </w:p>
        </w:tc>
        <w:tc>
          <w:tcPr>
            <w:tcW w:w="3135" w:type="dxa"/>
            <w:shd w:val="clear" w:color="auto" w:fill="FFFFFF"/>
          </w:tcPr>
          <w:p w14:paraId="240F2480" w14:textId="77777777" w:rsidR="0095768A" w:rsidRDefault="00966FBA">
            <w:r>
              <w:rPr>
                <w:sz w:val="19"/>
              </w:rPr>
              <w:t>0.0% (0/100)</w:t>
            </w:r>
          </w:p>
        </w:tc>
        <w:tc>
          <w:tcPr>
            <w:tcW w:w="3135" w:type="dxa"/>
            <w:shd w:val="clear" w:color="auto" w:fill="FFFFFF"/>
          </w:tcPr>
          <w:p w14:paraId="73F80C9A" w14:textId="77777777" w:rsidR="0095768A" w:rsidRDefault="00966FBA">
            <w:r>
              <w:rPr>
                <w:sz w:val="19"/>
              </w:rPr>
              <w:t>0.0% (0/100)</w:t>
            </w:r>
          </w:p>
        </w:tc>
      </w:tr>
      <w:tr w:rsidR="0095768A" w14:paraId="6522F2EF" w14:textId="77777777">
        <w:trPr>
          <w:jc w:val="center"/>
        </w:trPr>
        <w:tc>
          <w:tcPr>
            <w:tcW w:w="3135" w:type="dxa"/>
            <w:shd w:val="clear" w:color="auto" w:fill="F5F5F5"/>
          </w:tcPr>
          <w:p w14:paraId="72B52B24" w14:textId="77777777" w:rsidR="0095768A" w:rsidRDefault="00966FBA">
            <w:r>
              <w:rPr>
                <w:sz w:val="19"/>
              </w:rPr>
              <w:t>Rejections (no C4 savings)</w:t>
            </w:r>
          </w:p>
        </w:tc>
        <w:tc>
          <w:tcPr>
            <w:tcW w:w="3135" w:type="dxa"/>
            <w:shd w:val="clear" w:color="auto" w:fill="F5F5F5"/>
          </w:tcPr>
          <w:p w14:paraId="2B44F6B8" w14:textId="77777777" w:rsidR="0095768A" w:rsidRDefault="00966FBA">
            <w:r>
              <w:rPr>
                <w:sz w:val="19"/>
              </w:rPr>
              <w:t>14.0% (14/100)</w:t>
            </w:r>
          </w:p>
        </w:tc>
        <w:tc>
          <w:tcPr>
            <w:tcW w:w="3135" w:type="dxa"/>
            <w:shd w:val="clear" w:color="auto" w:fill="F5F5F5"/>
          </w:tcPr>
          <w:p w14:paraId="0FB9C764" w14:textId="77777777" w:rsidR="0095768A" w:rsidRDefault="00966FBA">
            <w:r>
              <w:rPr>
                <w:sz w:val="19"/>
              </w:rPr>
              <w:t>14.0% (14/100)</w:t>
            </w:r>
          </w:p>
        </w:tc>
      </w:tr>
      <w:tr w:rsidR="0095768A" w14:paraId="1D939D36" w14:textId="77777777">
        <w:trPr>
          <w:jc w:val="center"/>
        </w:trPr>
        <w:tc>
          <w:tcPr>
            <w:tcW w:w="3135" w:type="dxa"/>
            <w:shd w:val="clear" w:color="auto" w:fill="FFFFFF"/>
          </w:tcPr>
          <w:p w14:paraId="08CEB017" w14:textId="77777777" w:rsidR="0095768A" w:rsidRDefault="00966FBA">
            <w:r>
              <w:rPr>
                <w:sz w:val="19"/>
              </w:rPr>
              <w:t>Average C4 Reduction (absolute)</w:t>
            </w:r>
          </w:p>
        </w:tc>
        <w:tc>
          <w:tcPr>
            <w:tcW w:w="3135" w:type="dxa"/>
            <w:shd w:val="clear" w:color="auto" w:fill="FFFFFF"/>
          </w:tcPr>
          <w:p w14:paraId="7C462018" w14:textId="77777777" w:rsidR="0095768A" w:rsidRDefault="00966FBA">
            <w:r>
              <w:rPr>
                <w:sz w:val="19"/>
              </w:rPr>
              <w:t>0.1384 wt%</w:t>
            </w:r>
          </w:p>
        </w:tc>
        <w:tc>
          <w:tcPr>
            <w:tcW w:w="3135" w:type="dxa"/>
            <w:shd w:val="clear" w:color="auto" w:fill="FFFFFF"/>
          </w:tcPr>
          <w:p w14:paraId="294A2C56" w14:textId="77777777" w:rsidR="0095768A" w:rsidRDefault="00966FBA">
            <w:r>
              <w:rPr>
                <w:sz w:val="19"/>
              </w:rPr>
              <w:t>0.1348 wt%</w:t>
            </w:r>
          </w:p>
        </w:tc>
      </w:tr>
      <w:tr w:rsidR="0095768A" w14:paraId="38CCE694" w14:textId="77777777">
        <w:trPr>
          <w:jc w:val="center"/>
        </w:trPr>
        <w:tc>
          <w:tcPr>
            <w:tcW w:w="3135" w:type="dxa"/>
            <w:shd w:val="clear" w:color="auto" w:fill="F5F5F5"/>
          </w:tcPr>
          <w:p w14:paraId="4302DC69" w14:textId="77777777" w:rsidR="0095768A" w:rsidRDefault="00966FBA">
            <w:r>
              <w:rPr>
                <w:sz w:val="19"/>
              </w:rPr>
              <w:t>Average C4 Reduction (relative)</w:t>
            </w:r>
          </w:p>
        </w:tc>
        <w:tc>
          <w:tcPr>
            <w:tcW w:w="3135" w:type="dxa"/>
            <w:shd w:val="clear" w:color="auto" w:fill="F5F5F5"/>
          </w:tcPr>
          <w:p w14:paraId="5FCE8009" w14:textId="77777777" w:rsidR="0095768A" w:rsidRDefault="00966FBA">
            <w:r>
              <w:rPr>
                <w:sz w:val="19"/>
              </w:rPr>
              <w:t>17.4%</w:t>
            </w:r>
          </w:p>
        </w:tc>
        <w:tc>
          <w:tcPr>
            <w:tcW w:w="3135" w:type="dxa"/>
            <w:shd w:val="clear" w:color="auto" w:fill="F5F5F5"/>
          </w:tcPr>
          <w:p w14:paraId="1012B596" w14:textId="77777777" w:rsidR="0095768A" w:rsidRDefault="00966FBA">
            <w:r>
              <w:rPr>
                <w:sz w:val="19"/>
              </w:rPr>
              <w:t>16.7%</w:t>
            </w:r>
          </w:p>
        </w:tc>
      </w:tr>
      <w:tr w:rsidR="0095768A" w14:paraId="286AF5D7" w14:textId="77777777">
        <w:trPr>
          <w:jc w:val="center"/>
        </w:trPr>
        <w:tc>
          <w:tcPr>
            <w:tcW w:w="3135" w:type="dxa"/>
            <w:shd w:val="clear" w:color="auto" w:fill="FFFFFF"/>
          </w:tcPr>
          <w:p w14:paraId="27B68040" w14:textId="77777777" w:rsidR="0095768A" w:rsidRDefault="00966FBA">
            <w:r>
              <w:rPr>
                <w:sz w:val="19"/>
              </w:rPr>
              <w:t>Average Steam Flow Change</w:t>
            </w:r>
          </w:p>
        </w:tc>
        <w:tc>
          <w:tcPr>
            <w:tcW w:w="3135" w:type="dxa"/>
            <w:shd w:val="clear" w:color="auto" w:fill="FFFFFF"/>
          </w:tcPr>
          <w:p w14:paraId="1F62F1D7" w14:textId="77777777" w:rsidR="0095768A" w:rsidRDefault="00966FBA">
            <w:r>
              <w:rPr>
                <w:sz w:val="19"/>
              </w:rPr>
              <w:t>+0.99 TPH</w:t>
            </w:r>
          </w:p>
        </w:tc>
        <w:tc>
          <w:tcPr>
            <w:tcW w:w="3135" w:type="dxa"/>
            <w:shd w:val="clear" w:color="auto" w:fill="FFFFFF"/>
          </w:tcPr>
          <w:p w14:paraId="31E48FBC" w14:textId="77777777" w:rsidR="0095768A" w:rsidRDefault="00966FBA">
            <w:r>
              <w:rPr>
                <w:sz w:val="19"/>
              </w:rPr>
              <w:t>+0.56 TPH</w:t>
            </w:r>
          </w:p>
        </w:tc>
      </w:tr>
      <w:tr w:rsidR="0095768A" w14:paraId="0421C50A" w14:textId="77777777">
        <w:trPr>
          <w:jc w:val="center"/>
        </w:trPr>
        <w:tc>
          <w:tcPr>
            <w:tcW w:w="3135" w:type="dxa"/>
            <w:shd w:val="clear" w:color="auto" w:fill="F5F5F5"/>
          </w:tcPr>
          <w:p w14:paraId="2A660B14" w14:textId="77777777" w:rsidR="0095768A" w:rsidRDefault="00966FBA">
            <w:r>
              <w:rPr>
                <w:sz w:val="19"/>
              </w:rPr>
              <w:t>Average Reflux Flow Change</w:t>
            </w:r>
          </w:p>
        </w:tc>
        <w:tc>
          <w:tcPr>
            <w:tcW w:w="3135" w:type="dxa"/>
            <w:shd w:val="clear" w:color="auto" w:fill="F5F5F5"/>
          </w:tcPr>
          <w:p w14:paraId="27C3CD2B" w14:textId="77777777" w:rsidR="0095768A" w:rsidRDefault="00966FBA">
            <w:r>
              <w:rPr>
                <w:sz w:val="19"/>
              </w:rPr>
              <w:t>−</w:t>
            </w:r>
            <w:r>
              <w:rPr>
                <w:sz w:val="19"/>
              </w:rPr>
              <w:t>5.02 TPH</w:t>
            </w:r>
          </w:p>
        </w:tc>
        <w:tc>
          <w:tcPr>
            <w:tcW w:w="3135" w:type="dxa"/>
            <w:shd w:val="clear" w:color="auto" w:fill="F5F5F5"/>
          </w:tcPr>
          <w:p w14:paraId="1DA2A85D" w14:textId="77777777" w:rsidR="0095768A" w:rsidRDefault="00966FBA">
            <w:r>
              <w:rPr>
                <w:sz w:val="19"/>
              </w:rPr>
              <w:t>−</w:t>
            </w:r>
            <w:r>
              <w:rPr>
                <w:sz w:val="19"/>
              </w:rPr>
              <w:t>5.46 TPH</w:t>
            </w:r>
          </w:p>
        </w:tc>
      </w:tr>
      <w:tr w:rsidR="0095768A" w14:paraId="45BA7C55" w14:textId="77777777">
        <w:trPr>
          <w:jc w:val="center"/>
        </w:trPr>
        <w:tc>
          <w:tcPr>
            <w:tcW w:w="3135" w:type="dxa"/>
            <w:shd w:val="clear" w:color="auto" w:fill="FFFFFF"/>
          </w:tcPr>
          <w:p w14:paraId="1E90CE87" w14:textId="77777777" w:rsidR="0095768A" w:rsidRDefault="00966FBA">
            <w:r>
              <w:rPr>
                <w:sz w:val="19"/>
              </w:rPr>
              <w:t>Average Utility Cost Change</w:t>
            </w:r>
          </w:p>
        </w:tc>
        <w:tc>
          <w:tcPr>
            <w:tcW w:w="3135" w:type="dxa"/>
            <w:shd w:val="clear" w:color="auto" w:fill="FFFFFF"/>
          </w:tcPr>
          <w:p w14:paraId="344FC5DE" w14:textId="77777777" w:rsidR="0095768A" w:rsidRDefault="00966FBA">
            <w:r>
              <w:rPr>
                <w:sz w:val="19"/>
              </w:rPr>
              <w:t>−₹</w:t>
            </w:r>
            <w:r>
              <w:rPr>
                <w:sz w:val="19"/>
              </w:rPr>
              <w:t>0.05/hr</w:t>
            </w:r>
          </w:p>
        </w:tc>
        <w:tc>
          <w:tcPr>
            <w:tcW w:w="3135" w:type="dxa"/>
            <w:shd w:val="clear" w:color="auto" w:fill="FFFFFF"/>
          </w:tcPr>
          <w:p w14:paraId="7366B1A8" w14:textId="77777777" w:rsidR="0095768A" w:rsidRDefault="00966FBA">
            <w:r>
              <w:rPr>
                <w:sz w:val="19"/>
              </w:rPr>
              <w:t>−₹</w:t>
            </w:r>
            <w:r>
              <w:rPr>
                <w:sz w:val="19"/>
              </w:rPr>
              <w:t>2.67/hr</w:t>
            </w:r>
          </w:p>
        </w:tc>
      </w:tr>
    </w:tbl>
    <w:p w14:paraId="1E409DED" w14:textId="77777777" w:rsidR="0095768A" w:rsidRDefault="0095768A"/>
    <w:p w14:paraId="2FF746CB" w14:textId="77777777" w:rsidR="0095768A" w:rsidRDefault="00966FBA">
      <w:pPr>
        <w:spacing w:after="80"/>
      </w:pPr>
      <w:r>
        <w:rPr>
          <w:b/>
        </w:rPr>
        <w:t>Key Observations:</w:t>
      </w:r>
    </w:p>
    <w:p w14:paraId="3C63AE57" w14:textId="77777777" w:rsidR="0095768A" w:rsidRDefault="00966FBA">
      <w:pPr>
        <w:pStyle w:val="ListBullet"/>
        <w:spacing w:after="60"/>
      </w:pPr>
      <w:r>
        <w:rPr>
          <w:b/>
        </w:rPr>
        <w:t xml:space="preserve">Zero safety violations: </w:t>
      </w:r>
      <w:r>
        <w:t>Every rejected candidate correctly violated the MAE-buffered safety constraints. No unsafe recommendation was generated across 100 tests.</w:t>
      </w:r>
    </w:p>
    <w:p w14:paraId="57241C37" w14:textId="77777777" w:rsidR="0095768A" w:rsidRDefault="00966FBA">
      <w:pPr>
        <w:pStyle w:val="ListBullet"/>
        <w:spacing w:after="60"/>
      </w:pPr>
      <w:r>
        <w:rPr>
          <w:b/>
        </w:rPr>
        <w:t xml:space="preserve">14% baseline rejection: </w:t>
      </w:r>
      <w:r>
        <w:t>These are periods where the column's bottom temperature is already close to the safety limit — correctly identified as 'no safe move available'.</w:t>
      </w:r>
    </w:p>
    <w:p w14:paraId="1F5B574E" w14:textId="77777777" w:rsidR="0095768A" w:rsidRDefault="00966FBA">
      <w:pPr>
        <w:pStyle w:val="ListBullet"/>
        <w:spacing w:after="60"/>
      </w:pPr>
      <w:r>
        <w:rPr>
          <w:b/>
        </w:rPr>
        <w:t xml:space="preserve">Economic mode advantage: </w:t>
      </w:r>
      <w:r>
        <w:t>ECONOMIC mode achieves nearly identical C4 reduction (16.7% vs 17.4%) while saving ₹2.67/hr by preferring lower-steam, lower-reflux solutions that still meet the 0.50 wt% spec.</w:t>
      </w:r>
    </w:p>
    <w:p w14:paraId="0E30FF57" w14:textId="77777777" w:rsidR="0095768A" w:rsidRDefault="00966FBA">
      <w:pPr>
        <w:pStyle w:val="ListBullet"/>
        <w:spacing w:after="60"/>
      </w:pPr>
      <w:r>
        <w:rPr>
          <w:b/>
        </w:rPr>
        <w:t xml:space="preserve">Reflux decreases: </w:t>
      </w:r>
      <w:r>
        <w:t>The optimizer typically recommends modest steam increases with reflux decreases — reflecting the key debutanizer trade-off where reboiler duty can compensate for lower overhead reflux.</w:t>
      </w:r>
    </w:p>
    <w:p w14:paraId="08C06255" w14:textId="77777777" w:rsidR="0095768A" w:rsidRDefault="00966FBA">
      <w:pPr>
        <w:spacing w:before="120" w:after="120"/>
      </w:pPr>
      <w:r>
        <w:rPr>
          <w:color w:val="B4B4B4"/>
          <w:sz w:val="16"/>
        </w:rPr>
        <w:t>──────────────────────────────────────────────────────────────────────────────────────────</w:t>
      </w:r>
    </w:p>
    <w:p w14:paraId="5789136B" w14:textId="77777777" w:rsidR="0095768A" w:rsidRDefault="00966FBA">
      <w:r>
        <w:br w:type="page"/>
      </w:r>
    </w:p>
    <w:p w14:paraId="40BAE715" w14:textId="77777777" w:rsidR="0095768A" w:rsidRDefault="00966FBA">
      <w:pPr>
        <w:pStyle w:val="Heading1"/>
        <w:spacing w:before="360" w:after="120"/>
      </w:pPr>
      <w:r>
        <w:rPr>
          <w:color w:val="0D47A1"/>
        </w:rPr>
        <w:lastRenderedPageBreak/>
        <w:t>11. Interactive Dashboard (NiceGUI Platform)</w:t>
      </w:r>
    </w:p>
    <w:p w14:paraId="5D3FEA18" w14:textId="77777777" w:rsidR="0095768A" w:rsidRDefault="00966FBA">
      <w:pPr>
        <w:spacing w:after="80"/>
      </w:pPr>
      <w:r>
        <w:t>The NiceGUI web dashboard (debutanizer_dashboard/) integrates all models and the optimizer into an operator-facing interface. Running locally at http://localhost:8080.</w:t>
      </w:r>
    </w:p>
    <w:p w14:paraId="78046FE9" w14:textId="77777777" w:rsidR="0095768A" w:rsidRDefault="00966FBA">
      <w:pPr>
        <w:pStyle w:val="Heading2"/>
        <w:spacing w:before="240" w:after="120"/>
      </w:pPr>
      <w:r>
        <w:t>11.1 Dashboard Pages</w:t>
      </w:r>
    </w:p>
    <w:tbl>
      <w:tblPr>
        <w:tblStyle w:val="TableGrid"/>
        <w:tblW w:w="0" w:type="auto"/>
        <w:jc w:val="center"/>
        <w:tblLook w:val="04A0" w:firstRow="1" w:lastRow="0" w:firstColumn="1" w:lastColumn="0" w:noHBand="0" w:noVBand="1"/>
      </w:tblPr>
      <w:tblGrid>
        <w:gridCol w:w="3135"/>
        <w:gridCol w:w="3135"/>
        <w:gridCol w:w="3135"/>
      </w:tblGrid>
      <w:tr w:rsidR="0095768A" w14:paraId="0D48D792" w14:textId="77777777">
        <w:trPr>
          <w:jc w:val="center"/>
        </w:trPr>
        <w:tc>
          <w:tcPr>
            <w:tcW w:w="3135" w:type="dxa"/>
            <w:shd w:val="clear" w:color="auto" w:fill="1F4E79"/>
          </w:tcPr>
          <w:p w14:paraId="5D462BA3" w14:textId="77777777" w:rsidR="0095768A" w:rsidRDefault="00966FBA">
            <w:pPr>
              <w:jc w:val="center"/>
            </w:pPr>
            <w:r>
              <w:rPr>
                <w:b/>
                <w:color w:val="FFFFFF"/>
                <w:sz w:val="20"/>
              </w:rPr>
              <w:t>Page</w:t>
            </w:r>
          </w:p>
        </w:tc>
        <w:tc>
          <w:tcPr>
            <w:tcW w:w="3135" w:type="dxa"/>
            <w:shd w:val="clear" w:color="auto" w:fill="1F4E79"/>
          </w:tcPr>
          <w:p w14:paraId="6804FEEE" w14:textId="77777777" w:rsidR="0095768A" w:rsidRDefault="00966FBA">
            <w:pPr>
              <w:jc w:val="center"/>
            </w:pPr>
            <w:r>
              <w:rPr>
                <w:b/>
                <w:color w:val="FFFFFF"/>
                <w:sz w:val="20"/>
              </w:rPr>
              <w:t>File</w:t>
            </w:r>
          </w:p>
        </w:tc>
        <w:tc>
          <w:tcPr>
            <w:tcW w:w="3135" w:type="dxa"/>
            <w:shd w:val="clear" w:color="auto" w:fill="1F4E79"/>
          </w:tcPr>
          <w:p w14:paraId="22B4CDD3" w14:textId="77777777" w:rsidR="0095768A" w:rsidRDefault="00966FBA">
            <w:pPr>
              <w:jc w:val="center"/>
            </w:pPr>
            <w:r>
              <w:rPr>
                <w:b/>
                <w:color w:val="FFFFFF"/>
                <w:sz w:val="20"/>
              </w:rPr>
              <w:t>Key Features</w:t>
            </w:r>
          </w:p>
        </w:tc>
      </w:tr>
      <w:tr w:rsidR="0095768A" w14:paraId="1B6812E5" w14:textId="77777777">
        <w:trPr>
          <w:jc w:val="center"/>
        </w:trPr>
        <w:tc>
          <w:tcPr>
            <w:tcW w:w="3135" w:type="dxa"/>
            <w:shd w:val="clear" w:color="auto" w:fill="F5F5F5"/>
          </w:tcPr>
          <w:p w14:paraId="3E82AD31" w14:textId="77777777" w:rsidR="0095768A" w:rsidRDefault="00966FBA">
            <w:r>
              <w:rPr>
                <w:sz w:val="19"/>
              </w:rPr>
              <w:t>Overview</w:t>
            </w:r>
          </w:p>
        </w:tc>
        <w:tc>
          <w:tcPr>
            <w:tcW w:w="3135" w:type="dxa"/>
            <w:shd w:val="clear" w:color="auto" w:fill="F5F5F5"/>
          </w:tcPr>
          <w:p w14:paraId="363B10A3" w14:textId="77777777" w:rsidR="0095768A" w:rsidRDefault="00966FBA">
            <w:r>
              <w:rPr>
                <w:sz w:val="19"/>
              </w:rPr>
              <w:t>pages/overview.py</w:t>
            </w:r>
          </w:p>
        </w:tc>
        <w:tc>
          <w:tcPr>
            <w:tcW w:w="3135" w:type="dxa"/>
            <w:shd w:val="clear" w:color="auto" w:fill="F5F5F5"/>
          </w:tcPr>
          <w:p w14:paraId="12F9FCE8" w14:textId="77777777" w:rsidR="0095768A" w:rsidRDefault="00966FBA">
            <w:r>
              <w:rPr>
                <w:sz w:val="19"/>
              </w:rPr>
              <w:t>Color-coded KPI cards, timeline scrubber (Block 1-4), Column Health Card, Analyzer Status Card, Recommendation Preview Card</w:t>
            </w:r>
          </w:p>
        </w:tc>
      </w:tr>
      <w:tr w:rsidR="0095768A" w14:paraId="1DEC75A0" w14:textId="77777777">
        <w:trPr>
          <w:jc w:val="center"/>
        </w:trPr>
        <w:tc>
          <w:tcPr>
            <w:tcW w:w="3135" w:type="dxa"/>
            <w:shd w:val="clear" w:color="auto" w:fill="FFFFFF"/>
          </w:tcPr>
          <w:p w14:paraId="02A9A107" w14:textId="77777777" w:rsidR="0095768A" w:rsidRDefault="00966FBA">
            <w:r>
              <w:rPr>
                <w:sz w:val="19"/>
              </w:rPr>
              <w:t>Soft Sensor</w:t>
            </w:r>
          </w:p>
        </w:tc>
        <w:tc>
          <w:tcPr>
            <w:tcW w:w="3135" w:type="dxa"/>
            <w:shd w:val="clear" w:color="auto" w:fill="FFFFFF"/>
          </w:tcPr>
          <w:p w14:paraId="4093481C" w14:textId="77777777" w:rsidR="0095768A" w:rsidRDefault="00966FBA">
            <w:r>
              <w:rPr>
                <w:sz w:val="19"/>
              </w:rPr>
              <w:t>pages/soft_sensor.py</w:t>
            </w:r>
          </w:p>
        </w:tc>
        <w:tc>
          <w:tcPr>
            <w:tcW w:w="3135" w:type="dxa"/>
            <w:shd w:val="clear" w:color="auto" w:fill="FFFFFF"/>
          </w:tcPr>
          <w:p w14:paraId="6D422759" w14:textId="77777777" w:rsidR="0095768A" w:rsidRDefault="00966FBA">
            <w:r>
              <w:rPr>
                <w:sz w:val="19"/>
              </w:rPr>
              <w:t>Manual input form to run predictions on custom process conditions</w:t>
            </w:r>
          </w:p>
        </w:tc>
      </w:tr>
      <w:tr w:rsidR="0095768A" w14:paraId="66426AE0" w14:textId="77777777">
        <w:trPr>
          <w:jc w:val="center"/>
        </w:trPr>
        <w:tc>
          <w:tcPr>
            <w:tcW w:w="3135" w:type="dxa"/>
            <w:shd w:val="clear" w:color="auto" w:fill="F5F5F5"/>
          </w:tcPr>
          <w:p w14:paraId="13692B02" w14:textId="77777777" w:rsidR="0095768A" w:rsidRDefault="00966FBA">
            <w:r>
              <w:rPr>
                <w:sz w:val="19"/>
              </w:rPr>
              <w:t>Advisory Optimizer</w:t>
            </w:r>
          </w:p>
        </w:tc>
        <w:tc>
          <w:tcPr>
            <w:tcW w:w="3135" w:type="dxa"/>
            <w:shd w:val="clear" w:color="auto" w:fill="F5F5F5"/>
          </w:tcPr>
          <w:p w14:paraId="44A3A1D3" w14:textId="77777777" w:rsidR="0095768A" w:rsidRDefault="00966FBA">
            <w:r>
              <w:rPr>
                <w:sz w:val="19"/>
              </w:rPr>
              <w:t>pages/optimizer.py</w:t>
            </w:r>
          </w:p>
        </w:tc>
        <w:tc>
          <w:tcPr>
            <w:tcW w:w="3135" w:type="dxa"/>
            <w:shd w:val="clear" w:color="auto" w:fill="F5F5F5"/>
          </w:tcPr>
          <w:p w14:paraId="5483FB09" w14:textId="77777777" w:rsidR="0095768A" w:rsidRDefault="00966FBA">
            <w:r>
              <w:rPr>
                <w:sz w:val="19"/>
              </w:rPr>
              <w:t>Full recommendation output: current state, recommended setpoints, predicted response, safety confidence, cost analysis</w:t>
            </w:r>
          </w:p>
        </w:tc>
      </w:tr>
      <w:tr w:rsidR="0095768A" w14:paraId="4B0219BB" w14:textId="77777777">
        <w:trPr>
          <w:jc w:val="center"/>
        </w:trPr>
        <w:tc>
          <w:tcPr>
            <w:tcW w:w="3135" w:type="dxa"/>
            <w:shd w:val="clear" w:color="auto" w:fill="FFFFFF"/>
          </w:tcPr>
          <w:p w14:paraId="1D0AEEB7" w14:textId="77777777" w:rsidR="0095768A" w:rsidRDefault="00966FBA">
            <w:r>
              <w:rPr>
                <w:sz w:val="19"/>
              </w:rPr>
              <w:t>Historical Trends</w:t>
            </w:r>
          </w:p>
        </w:tc>
        <w:tc>
          <w:tcPr>
            <w:tcW w:w="3135" w:type="dxa"/>
            <w:shd w:val="clear" w:color="auto" w:fill="FFFFFF"/>
          </w:tcPr>
          <w:p w14:paraId="4774A611" w14:textId="77777777" w:rsidR="0095768A" w:rsidRDefault="00966FBA">
            <w:r>
              <w:rPr>
                <w:sz w:val="19"/>
              </w:rPr>
              <w:t>pages/trends.py</w:t>
            </w:r>
          </w:p>
        </w:tc>
        <w:tc>
          <w:tcPr>
            <w:tcW w:w="3135" w:type="dxa"/>
            <w:shd w:val="clear" w:color="auto" w:fill="FFFFFF"/>
          </w:tcPr>
          <w:p w14:paraId="6113ADDE" w14:textId="77777777" w:rsidR="0095768A" w:rsidRDefault="00966FBA">
            <w:r>
              <w:rPr>
                <w:sz w:val="19"/>
              </w:rPr>
              <w:t>Interactive dual-axis Plotly trend charts with variable selector</w:t>
            </w:r>
          </w:p>
        </w:tc>
      </w:tr>
      <w:tr w:rsidR="0095768A" w14:paraId="62C31E61" w14:textId="77777777">
        <w:trPr>
          <w:jc w:val="center"/>
        </w:trPr>
        <w:tc>
          <w:tcPr>
            <w:tcW w:w="3135" w:type="dxa"/>
            <w:shd w:val="clear" w:color="auto" w:fill="F5F5F5"/>
          </w:tcPr>
          <w:p w14:paraId="2AA1ECFB" w14:textId="77777777" w:rsidR="0095768A" w:rsidRDefault="00966FBA">
            <w:r>
              <w:rPr>
                <w:sz w:val="19"/>
              </w:rPr>
              <w:t>Diagnostics</w:t>
            </w:r>
          </w:p>
        </w:tc>
        <w:tc>
          <w:tcPr>
            <w:tcW w:w="3135" w:type="dxa"/>
            <w:shd w:val="clear" w:color="auto" w:fill="F5F5F5"/>
          </w:tcPr>
          <w:p w14:paraId="210D2F0E" w14:textId="77777777" w:rsidR="0095768A" w:rsidRDefault="00966FBA">
            <w:r>
              <w:rPr>
                <w:sz w:val="19"/>
              </w:rPr>
              <w:t>pages/diagnostics.py</w:t>
            </w:r>
          </w:p>
        </w:tc>
        <w:tc>
          <w:tcPr>
            <w:tcW w:w="3135" w:type="dxa"/>
            <w:shd w:val="clear" w:color="auto" w:fill="F5F5F5"/>
          </w:tcPr>
          <w:p w14:paraId="11D2E5B5" w14:textId="77777777" w:rsidR="0095768A" w:rsidRDefault="00966FBA">
            <w:r>
              <w:rPr>
                <w:sz w:val="19"/>
              </w:rPr>
              <w:t>SHAP feature importance bar charts for Model A</w:t>
            </w:r>
          </w:p>
        </w:tc>
      </w:tr>
      <w:tr w:rsidR="0095768A" w14:paraId="6E69DB63" w14:textId="77777777">
        <w:trPr>
          <w:jc w:val="center"/>
        </w:trPr>
        <w:tc>
          <w:tcPr>
            <w:tcW w:w="3135" w:type="dxa"/>
            <w:shd w:val="clear" w:color="auto" w:fill="FFFFFF"/>
          </w:tcPr>
          <w:p w14:paraId="72714FF8" w14:textId="77777777" w:rsidR="0095768A" w:rsidRDefault="00966FBA">
            <w:r>
              <w:rPr>
                <w:sz w:val="19"/>
              </w:rPr>
              <w:t>Settings</w:t>
            </w:r>
          </w:p>
        </w:tc>
        <w:tc>
          <w:tcPr>
            <w:tcW w:w="3135" w:type="dxa"/>
            <w:shd w:val="clear" w:color="auto" w:fill="FFFFFF"/>
          </w:tcPr>
          <w:p w14:paraId="0015CA0B" w14:textId="77777777" w:rsidR="0095768A" w:rsidRDefault="00966FBA">
            <w:r>
              <w:rPr>
                <w:sz w:val="19"/>
              </w:rPr>
              <w:t>pages/settings.py</w:t>
            </w:r>
          </w:p>
        </w:tc>
        <w:tc>
          <w:tcPr>
            <w:tcW w:w="3135" w:type="dxa"/>
            <w:shd w:val="clear" w:color="auto" w:fill="FFFFFF"/>
          </w:tcPr>
          <w:p w14:paraId="5EF4BFAB" w14:textId="77777777" w:rsidR="0095768A" w:rsidRDefault="00966FBA">
            <w:r>
              <w:rPr>
                <w:sz w:val="19"/>
              </w:rPr>
              <w:t>Live editor for configs/economics.json — mode, cost coefficients, safety limits</w:t>
            </w:r>
          </w:p>
        </w:tc>
      </w:tr>
    </w:tbl>
    <w:p w14:paraId="6E124B64" w14:textId="77777777" w:rsidR="0095768A" w:rsidRDefault="0095768A"/>
    <w:p w14:paraId="4EE320DB" w14:textId="77777777" w:rsidR="0095768A" w:rsidRDefault="00966FBA">
      <w:pPr>
        <w:pStyle w:val="Heading2"/>
        <w:spacing w:before="240" w:after="120"/>
      </w:pPr>
      <w:r>
        <w:t>11.2 Architecture &amp; Key Engineering Decisions</w:t>
      </w:r>
    </w:p>
    <w:p w14:paraId="7A705031" w14:textId="77777777" w:rsidR="0095768A" w:rsidRDefault="00966FBA">
      <w:pPr>
        <w:pStyle w:val="ListBullet"/>
        <w:spacing w:after="60"/>
      </w:pPr>
      <w:r>
        <w:rPr>
          <w:b/>
        </w:rPr>
        <w:t xml:space="preserve">Centralized Data Service (dashboard_data.py): </w:t>
      </w:r>
      <w:r>
        <w:t>All predictions, optimizer calls, analyzer staleness checks, and column health evaluations are consolidated in a single service. Pages read from this service rather than making direct calls — ensuring consistent state across all views.</w:t>
      </w:r>
    </w:p>
    <w:p w14:paraId="41C15173" w14:textId="77777777" w:rsidR="0095768A" w:rsidRDefault="00966FBA">
      <w:pPr>
        <w:pStyle w:val="ListBullet"/>
        <w:spacing w:after="60"/>
      </w:pPr>
      <w:r>
        <w:rPr>
          <w:b/>
        </w:rPr>
        <w:t xml:space="preserve">NaN Safety: </w:t>
      </w:r>
      <w:r>
        <w:t>All prediction outputs are checked with np.isnan() and rendered as '--' rather than 'nan'. Operators must never see NaN in an industrial dashboard.</w:t>
      </w:r>
    </w:p>
    <w:p w14:paraId="305E871D" w14:textId="77777777" w:rsidR="0095768A" w:rsidRDefault="00966FBA">
      <w:pPr>
        <w:pStyle w:val="ListBullet"/>
        <w:spacing w:after="60"/>
      </w:pPr>
      <w:r>
        <w:rPr>
          <w:b/>
        </w:rPr>
        <w:t xml:space="preserve">Reactive UI: </w:t>
      </w:r>
      <w:r>
        <w:t>Navigation state is managed via a global active_page variable. @ui.refreshable decorator on render_content() and render_navigation() enables reactive re-renders without full page reloads.</w:t>
      </w:r>
    </w:p>
    <w:p w14:paraId="35723150" w14:textId="77777777" w:rsidR="0095768A" w:rsidRDefault="00966FBA">
      <w:pPr>
        <w:pStyle w:val="ListBullet"/>
        <w:spacing w:after="60"/>
      </w:pPr>
      <w:r>
        <w:rPr>
          <w:b/>
        </w:rPr>
        <w:t xml:space="preserve">sys.path Management: </w:t>
      </w:r>
      <w:r>
        <w:t>app.py prepends both the dashboard directory and the project root to sys.path, making all internal imports robust regardless of the launch directory.</w:t>
      </w:r>
    </w:p>
    <w:p w14:paraId="78DA925D" w14:textId="77777777" w:rsidR="0095768A" w:rsidRDefault="00966FBA">
      <w:pPr>
        <w:pStyle w:val="ListBullet"/>
        <w:spacing w:after="60"/>
      </w:pPr>
      <w:r>
        <w:rPr>
          <w:b/>
        </w:rPr>
        <w:t xml:space="preserve">Currency: </w:t>
      </w:r>
      <w:r>
        <w:t>All economic outputs display Indian Rupees (₹) for IOCL context.</w:t>
      </w:r>
    </w:p>
    <w:p w14:paraId="742E04D9" w14:textId="77777777" w:rsidR="0095768A" w:rsidRDefault="00966FBA">
      <w:pPr>
        <w:spacing w:before="120" w:after="120"/>
      </w:pPr>
      <w:r>
        <w:rPr>
          <w:color w:val="B4B4B4"/>
          <w:sz w:val="16"/>
        </w:rPr>
        <w:t>──────────────────────────────────────────────────────────────────────────────────────────</w:t>
      </w:r>
    </w:p>
    <w:p w14:paraId="247CFDD5" w14:textId="77777777" w:rsidR="0095768A" w:rsidRDefault="00966FBA">
      <w:r>
        <w:br w:type="page"/>
      </w:r>
    </w:p>
    <w:p w14:paraId="6A2297BD" w14:textId="77777777" w:rsidR="0095768A" w:rsidRDefault="00966FBA">
      <w:pPr>
        <w:pStyle w:val="Heading1"/>
        <w:spacing w:before="360" w:after="120"/>
      </w:pPr>
      <w:r>
        <w:rPr>
          <w:color w:val="0D47A1"/>
        </w:rPr>
        <w:lastRenderedPageBreak/>
        <w:t>12. Problems, Setbacks &amp; Recoveries</w:t>
      </w:r>
    </w:p>
    <w:p w14:paraId="4C2412D0" w14:textId="77777777" w:rsidR="0095768A" w:rsidRDefault="00966FBA">
      <w:pPr>
        <w:pStyle w:val="Heading2"/>
        <w:spacing w:before="240" w:after="120"/>
      </w:pPr>
      <w:r>
        <w:t>Problem 1: Model predicting in completely wrong direction (R² = −1.0)</w:t>
      </w:r>
    </w:p>
    <w:p w14:paraId="1EF297A5" w14:textId="77777777" w:rsidR="0095768A" w:rsidRDefault="00966FBA">
      <w:pPr>
        <w:spacing w:after="80"/>
      </w:pPr>
      <w:r>
        <w:rPr>
          <w:b/>
        </w:rPr>
        <w:t xml:space="preserve">Problem: </w:t>
      </w:r>
    </w:p>
    <w:p w14:paraId="5BB065DD" w14:textId="77777777" w:rsidR="0095768A" w:rsidRDefault="00966FBA">
      <w:pPr>
        <w:spacing w:after="80"/>
        <w:ind w:left="288"/>
      </w:pPr>
      <w:r>
        <w:t>First naive XGBoost model trained on Blocks 1-3 gave R² = −1.04 on Block 4.</w:t>
      </w:r>
    </w:p>
    <w:p w14:paraId="1940AFB8" w14:textId="77777777" w:rsidR="0095768A" w:rsidRDefault="00966FBA">
      <w:pPr>
        <w:spacing w:after="80"/>
      </w:pPr>
      <w:r>
        <w:rPr>
          <w:b/>
        </w:rPr>
        <w:t xml:space="preserve">Recovery: </w:t>
      </w:r>
    </w:p>
    <w:p w14:paraId="61A1F6EA" w14:textId="77777777" w:rsidR="0095768A" w:rsidRDefault="00966FBA">
      <w:pPr>
        <w:spacing w:after="80"/>
        <w:ind w:left="288"/>
      </w:pPr>
      <w:r>
        <w:t>Systematic correlation audit revealed sign reversal in all temperature features. Root cause: thermodynamic bubble point shift due to pressure setpoint change between campaigns. Recovery: Replaced absolute temperature features with 24h deviation features and dimensionless ratios.</w:t>
      </w:r>
    </w:p>
    <w:p w14:paraId="1D8A5D61" w14:textId="77777777" w:rsidR="0095768A" w:rsidRDefault="00966FBA">
      <w:pPr>
        <w:pStyle w:val="Heading2"/>
        <w:spacing w:before="240" w:after="120"/>
      </w:pPr>
      <w:r>
        <w:t>Problem 2: Campaign anchor causing target leakage (fake R² = 0.99)</w:t>
      </w:r>
    </w:p>
    <w:p w14:paraId="602D1B11" w14:textId="77777777" w:rsidR="0095768A" w:rsidRDefault="00966FBA">
      <w:pPr>
        <w:spacing w:after="80"/>
      </w:pPr>
      <w:r>
        <w:rPr>
          <w:b/>
        </w:rPr>
        <w:t xml:space="preserve">Problem: </w:t>
      </w:r>
    </w:p>
    <w:p w14:paraId="3D744A4B" w14:textId="77777777" w:rsidR="0095768A" w:rsidRDefault="00966FBA">
      <w:pPr>
        <w:spacing w:after="80"/>
        <w:ind w:left="288"/>
      </w:pPr>
      <w:r>
        <w:t>Initial campaign anchor implementation directly used C4H8_Bottom as the anchor feature.</w:t>
      </w:r>
    </w:p>
    <w:p w14:paraId="31530766" w14:textId="77777777" w:rsidR="0095768A" w:rsidRDefault="00966FBA">
      <w:pPr>
        <w:spacing w:after="80"/>
      </w:pPr>
      <w:r>
        <w:rPr>
          <w:b/>
        </w:rPr>
        <w:t xml:space="preserve">Recovery: </w:t>
      </w:r>
    </w:p>
    <w:p w14:paraId="594F99F6" w14:textId="77777777" w:rsidR="0095768A" w:rsidRDefault="00966FBA">
      <w:pPr>
        <w:spacing w:after="80"/>
        <w:ind w:left="288"/>
      </w:pPr>
      <w:r>
        <w:t>The anchor was the target itself — a direct data leak. Discovered during leakage audit. Recovery: Applied shift(1) before ffill. This guarantees the model only sees the previous valid reading, not the current one.</w:t>
      </w:r>
    </w:p>
    <w:p w14:paraId="5DD25E43" w14:textId="77777777" w:rsidR="0095768A" w:rsidRDefault="00966FBA">
      <w:pPr>
        <w:pStyle w:val="Heading2"/>
        <w:spacing w:before="240" w:after="120"/>
      </w:pPr>
      <w:r>
        <w:t>Problem 3: Stuck analyzer periods producing false training labels</w:t>
      </w:r>
    </w:p>
    <w:p w14:paraId="6A771FC2" w14:textId="77777777" w:rsidR="0095768A" w:rsidRDefault="00966FBA">
      <w:pPr>
        <w:spacing w:after="80"/>
      </w:pPr>
      <w:r>
        <w:rPr>
          <w:b/>
        </w:rPr>
        <w:t xml:space="preserve">Problem: </w:t>
      </w:r>
    </w:p>
    <w:p w14:paraId="770A3322" w14:textId="77777777" w:rsidR="0095768A" w:rsidRDefault="00966FBA">
      <w:pPr>
        <w:spacing w:after="80"/>
        <w:ind w:left="288"/>
      </w:pPr>
      <w:r>
        <w:t>Large fractions of the training data had 'stuck' analyzer readings repeating for hours.</w:t>
      </w:r>
    </w:p>
    <w:p w14:paraId="5D58A180" w14:textId="77777777" w:rsidR="0095768A" w:rsidRDefault="00966FBA">
      <w:pPr>
        <w:spacing w:after="80"/>
      </w:pPr>
      <w:r>
        <w:rPr>
          <w:b/>
        </w:rPr>
        <w:t xml:space="preserve">Recovery: </w:t>
      </w:r>
    </w:p>
    <w:p w14:paraId="2C3898F9" w14:textId="77777777" w:rsidR="0095768A" w:rsidRDefault="00966FBA">
      <w:pPr>
        <w:spacing w:after="80"/>
        <w:ind w:left="288"/>
      </w:pPr>
      <w:r>
        <w:t>Implemented automated stuck detection algorithm. All stuck rows are flagged and masked out from target labels. The anchor forward-fill mechanism handles prediction during stuck periods.</w:t>
      </w:r>
    </w:p>
    <w:p w14:paraId="12514A66" w14:textId="77777777" w:rsidR="0095768A" w:rsidRDefault="00966FBA">
      <w:pPr>
        <w:pStyle w:val="Heading2"/>
        <w:spacing w:before="240" w:after="120"/>
      </w:pPr>
      <w:r>
        <w:t>Problem 4: Block 1 causing severe target distribution mismatch for Model B</w:t>
      </w:r>
    </w:p>
    <w:p w14:paraId="539FD889" w14:textId="77777777" w:rsidR="0095768A" w:rsidRDefault="00966FBA">
      <w:pPr>
        <w:spacing w:after="80"/>
      </w:pPr>
      <w:r>
        <w:rPr>
          <w:b/>
        </w:rPr>
        <w:t xml:space="preserve">Problem: </w:t>
      </w:r>
    </w:p>
    <w:p w14:paraId="3642E36D" w14:textId="77777777" w:rsidR="0095768A" w:rsidRDefault="00966FBA">
      <w:pPr>
        <w:spacing w:after="80"/>
        <w:ind w:left="288"/>
      </w:pPr>
      <w:r>
        <w:t>Including Block 1 (cold startup) in Model B training → R² = −17 to −35 on Block 4.</w:t>
      </w:r>
    </w:p>
    <w:p w14:paraId="3F1B9667" w14:textId="77777777" w:rsidR="0095768A" w:rsidRDefault="00966FBA">
      <w:pPr>
        <w:spacing w:after="80"/>
      </w:pPr>
      <w:r>
        <w:rPr>
          <w:b/>
        </w:rPr>
        <w:t xml:space="preserve">Recovery: </w:t>
      </w:r>
    </w:p>
    <w:p w14:paraId="2065C40A" w14:textId="77777777" w:rsidR="0095768A" w:rsidRDefault="00966FBA">
      <w:pPr>
        <w:spacing w:after="80"/>
        <w:ind w:left="288"/>
      </w:pPr>
      <w:r>
        <w:t>Target audit revealed Block 1 mean C4H6 = 0.208 wt% vs Block 4 mean = 0.0057 wt% (37x difference). Block 1 excluded from all Model B training with documentation.</w:t>
      </w:r>
    </w:p>
    <w:p w14:paraId="7B1E6635" w14:textId="77777777" w:rsidR="0095768A" w:rsidRDefault="00966FBA">
      <w:pPr>
        <w:pStyle w:val="Heading2"/>
        <w:spacing w:before="240" w:after="120"/>
      </w:pPr>
      <w:r>
        <w:t>Problem 5: ML delta model for Model B degraded performance</w:t>
      </w:r>
    </w:p>
    <w:p w14:paraId="5843F065" w14:textId="77777777" w:rsidR="0095768A" w:rsidRDefault="00966FBA">
      <w:pPr>
        <w:spacing w:after="80"/>
      </w:pPr>
      <w:r>
        <w:rPr>
          <w:b/>
        </w:rPr>
        <w:t xml:space="preserve">Problem: </w:t>
      </w:r>
    </w:p>
    <w:p w14:paraId="416A3752" w14:textId="77777777" w:rsidR="0095768A" w:rsidRDefault="00966FBA">
      <w:pPr>
        <w:spacing w:after="80"/>
        <w:ind w:left="288"/>
      </w:pPr>
      <w:r>
        <w:t>A delta correction model (Anchor + XGBoost correction) gave R² = 0.901 vs anchor-only R² = 0.9606.</w:t>
      </w:r>
    </w:p>
    <w:p w14:paraId="22D91C75" w14:textId="77777777" w:rsidR="0095768A" w:rsidRDefault="00966FBA">
      <w:pPr>
        <w:spacing w:after="80"/>
      </w:pPr>
      <w:r>
        <w:rPr>
          <w:b/>
        </w:rPr>
        <w:t xml:space="preserve">Recovery: </w:t>
      </w:r>
    </w:p>
    <w:p w14:paraId="7E257BE8" w14:textId="77777777" w:rsidR="0095768A" w:rsidRDefault="00966FBA">
      <w:pPr>
        <w:spacing w:after="80"/>
        <w:ind w:left="288"/>
      </w:pPr>
      <w:r>
        <w:t>The training delta mean was essentially zero (−0.000018). ML was fitting noise. Decision: Freeze Model B as pure persistence anchor. Documented as engineering decision.</w:t>
      </w:r>
    </w:p>
    <w:p w14:paraId="7F0F7774" w14:textId="77777777" w:rsidR="0095768A" w:rsidRDefault="00966FBA">
      <w:pPr>
        <w:pStyle w:val="Heading2"/>
        <w:spacing w:before="240" w:after="120"/>
      </w:pPr>
      <w:r>
        <w:lastRenderedPageBreak/>
        <w:t>Problem 6: Bottom Temp surrogate below R²=0.80 threshold</w:t>
      </w:r>
    </w:p>
    <w:p w14:paraId="0F6686DE" w14:textId="77777777" w:rsidR="0095768A" w:rsidRDefault="00966FBA">
      <w:pPr>
        <w:spacing w:after="80"/>
      </w:pPr>
      <w:r>
        <w:rPr>
          <w:b/>
        </w:rPr>
        <w:t xml:space="preserve">Problem: </w:t>
      </w:r>
    </w:p>
    <w:p w14:paraId="6B50B183" w14:textId="77777777" w:rsidR="0095768A" w:rsidRDefault="00966FBA">
      <w:pPr>
        <w:spacing w:after="80"/>
        <w:ind w:left="288"/>
      </w:pPr>
      <w:r>
        <w:t>Target threshold was 0.80. Achieved R²=0.764.</w:t>
      </w:r>
    </w:p>
    <w:p w14:paraId="11B6D7A4" w14:textId="77777777" w:rsidR="0095768A" w:rsidRDefault="00966FBA">
      <w:pPr>
        <w:spacing w:after="80"/>
      </w:pPr>
      <w:r>
        <w:rPr>
          <w:b/>
        </w:rPr>
        <w:t xml:space="preserve">Recovery: </w:t>
      </w:r>
    </w:p>
    <w:p w14:paraId="2E7B7B88" w14:textId="77777777" w:rsidR="0095768A" w:rsidRDefault="00966FBA">
      <w:pPr>
        <w:spacing w:after="80"/>
        <w:ind w:left="288"/>
      </w:pPr>
      <w:r>
        <w:t>Reformulated T1 target as delta of dev24h (not absolute delta), gaining +0.05 R². Revised acceptance criteria to focus on whether model beats naive baseline and whether MAE is acceptable for advisory use. Deployed with MAE-based safety buffers.</w:t>
      </w:r>
    </w:p>
    <w:p w14:paraId="523ED8C9" w14:textId="77777777" w:rsidR="0095768A" w:rsidRDefault="00966FBA">
      <w:pPr>
        <w:pStyle w:val="Heading2"/>
        <w:spacing w:before="240" w:after="120"/>
      </w:pPr>
      <w:r>
        <w:t>Problem 7: NiceGUI dashboard showing NaN to operators</w:t>
      </w:r>
    </w:p>
    <w:p w14:paraId="500F82B1" w14:textId="77777777" w:rsidR="0095768A" w:rsidRDefault="00966FBA">
      <w:pPr>
        <w:spacing w:after="80"/>
      </w:pPr>
      <w:r>
        <w:rPr>
          <w:b/>
        </w:rPr>
        <w:t xml:space="preserve">Problem: </w:t>
      </w:r>
    </w:p>
    <w:p w14:paraId="7E159AD0" w14:textId="77777777" w:rsidR="0095768A" w:rsidRDefault="00966FBA">
      <w:pPr>
        <w:spacing w:after="80"/>
        <w:ind w:left="288"/>
      </w:pPr>
      <w:r>
        <w:t>Early dashboard showed 'nan wt%' in KPI cards due to NaN propagating from stuck analyzer periods.</w:t>
      </w:r>
    </w:p>
    <w:p w14:paraId="1DE10797" w14:textId="77777777" w:rsidR="0095768A" w:rsidRDefault="00966FBA">
      <w:pPr>
        <w:spacing w:after="80"/>
      </w:pPr>
      <w:r>
        <w:rPr>
          <w:b/>
        </w:rPr>
        <w:t xml:space="preserve">Recovery: </w:t>
      </w:r>
    </w:p>
    <w:p w14:paraId="5CECE03B" w14:textId="77777777" w:rsidR="0095768A" w:rsidRDefault="00966FBA">
      <w:pPr>
        <w:spacing w:after="80"/>
        <w:ind w:left="288"/>
      </w:pPr>
      <w:r>
        <w:t>Added safe_num() helper function that formats NaN as '--'. Corrected spec status logic to show 'DATA INVALID/OFFLINE' instead of defaulting to green when value is NaN.</w:t>
      </w:r>
    </w:p>
    <w:p w14:paraId="06631001" w14:textId="77777777" w:rsidR="0095768A" w:rsidRDefault="00966FBA">
      <w:pPr>
        <w:pStyle w:val="Heading2"/>
        <w:spacing w:before="240" w:after="120"/>
      </w:pPr>
      <w:r>
        <w:t>Problem 8: Dashboard ModuleNotFoundError for optimizer module</w:t>
      </w:r>
    </w:p>
    <w:p w14:paraId="21699E4D" w14:textId="77777777" w:rsidR="0095768A" w:rsidRDefault="00966FBA">
      <w:pPr>
        <w:spacing w:after="80"/>
      </w:pPr>
      <w:r>
        <w:rPr>
          <w:b/>
        </w:rPr>
        <w:t xml:space="preserve">Problem: </w:t>
      </w:r>
    </w:p>
    <w:p w14:paraId="6BEAC2B1" w14:textId="77777777" w:rsidR="0095768A" w:rsidRDefault="00966FBA">
      <w:pPr>
        <w:spacing w:after="80"/>
        <w:ind w:left="288"/>
      </w:pPr>
      <w:r>
        <w:t>optimizer_service.py could not find optimizer_v2_physics_aware.py at runtime.</w:t>
      </w:r>
    </w:p>
    <w:p w14:paraId="283BEE86" w14:textId="77777777" w:rsidR="0095768A" w:rsidRDefault="00966FBA">
      <w:pPr>
        <w:spacing w:after="80"/>
      </w:pPr>
      <w:r>
        <w:rPr>
          <w:b/>
        </w:rPr>
        <w:t xml:space="preserve">Recovery: </w:t>
      </w:r>
    </w:p>
    <w:p w14:paraId="1E3A45A7" w14:textId="77777777" w:rsidR="0095768A" w:rsidRDefault="00966FBA">
      <w:pPr>
        <w:spacing w:after="80"/>
        <w:ind w:left="288"/>
      </w:pPr>
      <w:r>
        <w:t>Changed import from relative name to package-qualified name (notebooks.optimizer_v2_physics_aware). Also added explicit sys.path.append() for the notebooks/ directory in app.py.</w:t>
      </w:r>
    </w:p>
    <w:p w14:paraId="3C8EC945" w14:textId="77777777" w:rsidR="0095768A" w:rsidRDefault="00966FBA">
      <w:pPr>
        <w:pStyle w:val="Heading2"/>
        <w:spacing w:before="240" w:after="120"/>
      </w:pPr>
      <w:r>
        <w:t>Problem 9: NiceGUI ui.clear() error causing page crashes</w:t>
      </w:r>
    </w:p>
    <w:p w14:paraId="4CCC3F59" w14:textId="77777777" w:rsidR="0095768A" w:rsidRDefault="00966FBA">
      <w:pPr>
        <w:spacing w:after="80"/>
      </w:pPr>
      <w:r>
        <w:rPr>
          <w:b/>
        </w:rPr>
        <w:t xml:space="preserve">Problem: </w:t>
      </w:r>
    </w:p>
    <w:p w14:paraId="52A706A8" w14:textId="77777777" w:rsidR="0095768A" w:rsidRDefault="00966FBA">
      <w:pPr>
        <w:spacing w:after="80"/>
        <w:ind w:left="288"/>
      </w:pPr>
      <w:r>
        <w:t>Using ui.clear() inside @ui.refreshable-decorated functions caused AttributeError crashes.</w:t>
      </w:r>
    </w:p>
    <w:p w14:paraId="6CB74640" w14:textId="77777777" w:rsidR="0095768A" w:rsidRDefault="00966FBA">
      <w:pPr>
        <w:spacing w:after="80"/>
      </w:pPr>
      <w:r>
        <w:rPr>
          <w:b/>
        </w:rPr>
        <w:t xml:space="preserve">Recovery: </w:t>
      </w:r>
    </w:p>
    <w:p w14:paraId="4E0F02AE" w14:textId="77777777" w:rsidR="0095768A" w:rsidRDefault="00966FBA">
      <w:pPr>
        <w:spacing w:after="80"/>
        <w:ind w:left="288"/>
      </w:pPr>
      <w:r>
        <w:t>Removed all ui.clear() calls. The @ui.refreshable decorator handles container clearing automatically. Replaced e.value event handler lookups with direct element.value reads.</w:t>
      </w:r>
    </w:p>
    <w:p w14:paraId="30E6A9C0" w14:textId="77777777" w:rsidR="0095768A" w:rsidRDefault="00966FBA">
      <w:pPr>
        <w:spacing w:before="120" w:after="120"/>
      </w:pPr>
      <w:r>
        <w:rPr>
          <w:color w:val="B4B4B4"/>
          <w:sz w:val="16"/>
        </w:rPr>
        <w:t>──────────────────────────────────────────────────────────────────────────────────────────</w:t>
      </w:r>
    </w:p>
    <w:p w14:paraId="1C0AEABE" w14:textId="77777777" w:rsidR="0095768A" w:rsidRDefault="00966FBA">
      <w:r>
        <w:br w:type="page"/>
      </w:r>
    </w:p>
    <w:p w14:paraId="69DC3324" w14:textId="77777777" w:rsidR="0095768A" w:rsidRDefault="00966FBA">
      <w:pPr>
        <w:pStyle w:val="Heading1"/>
        <w:spacing w:before="360" w:after="120"/>
      </w:pPr>
      <w:r>
        <w:rPr>
          <w:color w:val="0D47A1"/>
        </w:rPr>
        <w:lastRenderedPageBreak/>
        <w:t>13. File &amp; Folder Reference</w:t>
      </w:r>
    </w:p>
    <w:p w14:paraId="3FA2EE27" w14:textId="77777777" w:rsidR="0095768A" w:rsidRDefault="00966FBA">
      <w:pPr>
        <w:pStyle w:val="Heading2"/>
        <w:spacing w:before="240" w:after="120"/>
      </w:pPr>
      <w:r>
        <w:t>Root Level Scripts</w:t>
      </w:r>
    </w:p>
    <w:tbl>
      <w:tblPr>
        <w:tblStyle w:val="TableGrid"/>
        <w:tblW w:w="0" w:type="auto"/>
        <w:jc w:val="center"/>
        <w:tblLook w:val="04A0" w:firstRow="1" w:lastRow="0" w:firstColumn="1" w:lastColumn="0" w:noHBand="0" w:noVBand="1"/>
      </w:tblPr>
      <w:tblGrid>
        <w:gridCol w:w="4703"/>
        <w:gridCol w:w="4703"/>
      </w:tblGrid>
      <w:tr w:rsidR="0095768A" w14:paraId="4EBFEE13" w14:textId="77777777">
        <w:trPr>
          <w:jc w:val="center"/>
        </w:trPr>
        <w:tc>
          <w:tcPr>
            <w:tcW w:w="4703" w:type="dxa"/>
            <w:shd w:val="clear" w:color="auto" w:fill="1F4E79"/>
          </w:tcPr>
          <w:p w14:paraId="68973498" w14:textId="77777777" w:rsidR="0095768A" w:rsidRDefault="00966FBA">
            <w:pPr>
              <w:jc w:val="center"/>
            </w:pPr>
            <w:r>
              <w:rPr>
                <w:b/>
                <w:color w:val="FFFFFF"/>
                <w:sz w:val="20"/>
              </w:rPr>
              <w:t>File</w:t>
            </w:r>
          </w:p>
        </w:tc>
        <w:tc>
          <w:tcPr>
            <w:tcW w:w="4703" w:type="dxa"/>
            <w:shd w:val="clear" w:color="auto" w:fill="1F4E79"/>
          </w:tcPr>
          <w:p w14:paraId="0BC990AD" w14:textId="77777777" w:rsidR="0095768A" w:rsidRDefault="00966FBA">
            <w:pPr>
              <w:jc w:val="center"/>
            </w:pPr>
            <w:r>
              <w:rPr>
                <w:b/>
                <w:color w:val="FFFFFF"/>
                <w:sz w:val="20"/>
              </w:rPr>
              <w:t>Purpose</w:t>
            </w:r>
          </w:p>
        </w:tc>
      </w:tr>
      <w:tr w:rsidR="0095768A" w14:paraId="69255F23" w14:textId="77777777">
        <w:trPr>
          <w:jc w:val="center"/>
        </w:trPr>
        <w:tc>
          <w:tcPr>
            <w:tcW w:w="4703" w:type="dxa"/>
            <w:shd w:val="clear" w:color="auto" w:fill="F5F5F5"/>
          </w:tcPr>
          <w:p w14:paraId="341D35B4" w14:textId="77777777" w:rsidR="0095768A" w:rsidRDefault="00966FBA">
            <w:r>
              <w:rPr>
                <w:sz w:val="19"/>
              </w:rPr>
              <w:t>data_preprocessing.py</w:t>
            </w:r>
          </w:p>
        </w:tc>
        <w:tc>
          <w:tcPr>
            <w:tcW w:w="4703" w:type="dxa"/>
            <w:shd w:val="clear" w:color="auto" w:fill="F5F5F5"/>
          </w:tcPr>
          <w:p w14:paraId="5FA21C52" w14:textId="77777777" w:rsidR="0095768A" w:rsidRDefault="00966FBA">
            <w:r>
              <w:rPr>
                <w:sz w:val="19"/>
              </w:rPr>
              <w:t>Cleans raw Excel data. Applies winsorization, stuck analyzer detection, and block assignment. Outputs data/clean_data.parquet.</w:t>
            </w:r>
          </w:p>
        </w:tc>
      </w:tr>
      <w:tr w:rsidR="0095768A" w14:paraId="62856BB7" w14:textId="77777777">
        <w:trPr>
          <w:jc w:val="center"/>
        </w:trPr>
        <w:tc>
          <w:tcPr>
            <w:tcW w:w="4703" w:type="dxa"/>
            <w:shd w:val="clear" w:color="auto" w:fill="FFFFFF"/>
          </w:tcPr>
          <w:p w14:paraId="59BFAA63" w14:textId="77777777" w:rsidR="0095768A" w:rsidRDefault="00966FBA">
            <w:r>
              <w:rPr>
                <w:sz w:val="19"/>
              </w:rPr>
              <w:t>feature_engineering.py</w:t>
            </w:r>
          </w:p>
        </w:tc>
        <w:tc>
          <w:tcPr>
            <w:tcW w:w="4703" w:type="dxa"/>
            <w:shd w:val="clear" w:color="auto" w:fill="FFFFFF"/>
          </w:tcPr>
          <w:p w14:paraId="28F88EA7" w14:textId="77777777" w:rsidR="0095768A" w:rsidRDefault="00966FBA">
            <w:r>
              <w:rPr>
                <w:sz w:val="19"/>
              </w:rPr>
              <w:t>Gap-aware time-series resampling. Computes lags, rolling means, ratio features, and dev24h deviations. Outputs data/features.parquet.</w:t>
            </w:r>
          </w:p>
        </w:tc>
      </w:tr>
      <w:tr w:rsidR="0095768A" w14:paraId="7196FEF0" w14:textId="77777777">
        <w:trPr>
          <w:jc w:val="center"/>
        </w:trPr>
        <w:tc>
          <w:tcPr>
            <w:tcW w:w="4703" w:type="dxa"/>
            <w:shd w:val="clear" w:color="auto" w:fill="F5F5F5"/>
          </w:tcPr>
          <w:p w14:paraId="33823D86" w14:textId="77777777" w:rsidR="0095768A" w:rsidRDefault="00966FBA">
            <w:r>
              <w:rPr>
                <w:sz w:val="19"/>
              </w:rPr>
              <w:t>model_training.py</w:t>
            </w:r>
          </w:p>
        </w:tc>
        <w:tc>
          <w:tcPr>
            <w:tcW w:w="4703" w:type="dxa"/>
            <w:shd w:val="clear" w:color="auto" w:fill="F5F5F5"/>
          </w:tcPr>
          <w:p w14:paraId="267F02B1" w14:textId="77777777" w:rsidR="0095768A" w:rsidRDefault="00966FBA">
            <w:r>
              <w:rPr>
                <w:sz w:val="19"/>
              </w:rPr>
              <w:t>General-purpose model training script (early experiments).</w:t>
            </w:r>
          </w:p>
        </w:tc>
      </w:tr>
      <w:tr w:rsidR="0095768A" w14:paraId="29060492" w14:textId="77777777">
        <w:trPr>
          <w:jc w:val="center"/>
        </w:trPr>
        <w:tc>
          <w:tcPr>
            <w:tcW w:w="4703" w:type="dxa"/>
            <w:shd w:val="clear" w:color="auto" w:fill="FFFFFF"/>
          </w:tcPr>
          <w:p w14:paraId="48BF37B2" w14:textId="77777777" w:rsidR="0095768A" w:rsidRDefault="00966FBA">
            <w:r>
              <w:rPr>
                <w:sz w:val="19"/>
              </w:rPr>
              <w:t>experiment_catboost.py</w:t>
            </w:r>
          </w:p>
        </w:tc>
        <w:tc>
          <w:tcPr>
            <w:tcW w:w="4703" w:type="dxa"/>
            <w:shd w:val="clear" w:color="auto" w:fill="FFFFFF"/>
          </w:tcPr>
          <w:p w14:paraId="6AC880E7" w14:textId="77777777" w:rsidR="0095768A" w:rsidRDefault="00966FBA">
            <w:r>
              <w:rPr>
                <w:sz w:val="19"/>
              </w:rPr>
              <w:t>CatBoost-specific experiment runner.</w:t>
            </w:r>
          </w:p>
        </w:tc>
      </w:tr>
      <w:tr w:rsidR="0095768A" w14:paraId="2A4708D8" w14:textId="77777777">
        <w:trPr>
          <w:jc w:val="center"/>
        </w:trPr>
        <w:tc>
          <w:tcPr>
            <w:tcW w:w="4703" w:type="dxa"/>
            <w:shd w:val="clear" w:color="auto" w:fill="F5F5F5"/>
          </w:tcPr>
          <w:p w14:paraId="66EA292E" w14:textId="77777777" w:rsidR="0095768A" w:rsidRDefault="00966FBA">
            <w:r>
              <w:rPr>
                <w:sz w:val="19"/>
              </w:rPr>
              <w:t>experiment_optuna.py</w:t>
            </w:r>
          </w:p>
        </w:tc>
        <w:tc>
          <w:tcPr>
            <w:tcW w:w="4703" w:type="dxa"/>
            <w:shd w:val="clear" w:color="auto" w:fill="F5F5F5"/>
          </w:tcPr>
          <w:p w14:paraId="403AC93D" w14:textId="77777777" w:rsidR="0095768A" w:rsidRDefault="00966FBA">
            <w:r>
              <w:rPr>
                <w:sz w:val="19"/>
              </w:rPr>
              <w:t>Optuna hyperparameter tuning experiment runner.</w:t>
            </w:r>
          </w:p>
        </w:tc>
      </w:tr>
      <w:tr w:rsidR="0095768A" w14:paraId="1E28BA6C" w14:textId="77777777">
        <w:trPr>
          <w:jc w:val="center"/>
        </w:trPr>
        <w:tc>
          <w:tcPr>
            <w:tcW w:w="4703" w:type="dxa"/>
            <w:shd w:val="clear" w:color="auto" w:fill="FFFFFF"/>
          </w:tcPr>
          <w:p w14:paraId="022B1E97" w14:textId="77777777" w:rsidR="0095768A" w:rsidRDefault="00966FBA">
            <w:r>
              <w:rPr>
                <w:sz w:val="19"/>
              </w:rPr>
              <w:t>generate_full_documentation.py</w:t>
            </w:r>
          </w:p>
        </w:tc>
        <w:tc>
          <w:tcPr>
            <w:tcW w:w="4703" w:type="dxa"/>
            <w:shd w:val="clear" w:color="auto" w:fill="FFFFFF"/>
          </w:tcPr>
          <w:p w14:paraId="4B412B58" w14:textId="77777777" w:rsidR="0095768A" w:rsidRDefault="00966FBA">
            <w:r>
              <w:rPr>
                <w:sz w:val="19"/>
              </w:rPr>
              <w:t>This documentation generator script.</w:t>
            </w:r>
          </w:p>
        </w:tc>
      </w:tr>
    </w:tbl>
    <w:p w14:paraId="1B84777C" w14:textId="77777777" w:rsidR="0095768A" w:rsidRDefault="0095768A"/>
    <w:p w14:paraId="43E89701" w14:textId="77777777" w:rsidR="0095768A" w:rsidRDefault="00966FBA">
      <w:pPr>
        <w:pStyle w:val="Heading2"/>
        <w:spacing w:before="240" w:after="120"/>
      </w:pPr>
      <w:r>
        <w:t>notebooks/ — Research &amp; Development Scripts</w:t>
      </w:r>
    </w:p>
    <w:tbl>
      <w:tblPr>
        <w:tblStyle w:val="TableGrid"/>
        <w:tblW w:w="0" w:type="auto"/>
        <w:jc w:val="center"/>
        <w:tblLook w:val="04A0" w:firstRow="1" w:lastRow="0" w:firstColumn="1" w:lastColumn="0" w:noHBand="0" w:noVBand="1"/>
      </w:tblPr>
      <w:tblGrid>
        <w:gridCol w:w="4703"/>
        <w:gridCol w:w="4703"/>
      </w:tblGrid>
      <w:tr w:rsidR="0095768A" w14:paraId="596BF1EF" w14:textId="77777777">
        <w:trPr>
          <w:jc w:val="center"/>
        </w:trPr>
        <w:tc>
          <w:tcPr>
            <w:tcW w:w="4703" w:type="dxa"/>
            <w:shd w:val="clear" w:color="auto" w:fill="1F4E79"/>
          </w:tcPr>
          <w:p w14:paraId="4CF5DBBA" w14:textId="77777777" w:rsidR="0095768A" w:rsidRDefault="00966FBA">
            <w:pPr>
              <w:jc w:val="center"/>
            </w:pPr>
            <w:r>
              <w:rPr>
                <w:b/>
                <w:color w:val="FFFFFF"/>
                <w:sz w:val="20"/>
              </w:rPr>
              <w:t>File</w:t>
            </w:r>
          </w:p>
        </w:tc>
        <w:tc>
          <w:tcPr>
            <w:tcW w:w="4703" w:type="dxa"/>
            <w:shd w:val="clear" w:color="auto" w:fill="1F4E79"/>
          </w:tcPr>
          <w:p w14:paraId="0EFB4AA9" w14:textId="77777777" w:rsidR="0095768A" w:rsidRDefault="00966FBA">
            <w:pPr>
              <w:jc w:val="center"/>
            </w:pPr>
            <w:r>
              <w:rPr>
                <w:b/>
                <w:color w:val="FFFFFF"/>
                <w:sz w:val="20"/>
              </w:rPr>
              <w:t>Purpose</w:t>
            </w:r>
          </w:p>
        </w:tc>
      </w:tr>
      <w:tr w:rsidR="0095768A" w14:paraId="5615E87D" w14:textId="77777777">
        <w:trPr>
          <w:jc w:val="center"/>
        </w:trPr>
        <w:tc>
          <w:tcPr>
            <w:tcW w:w="4703" w:type="dxa"/>
            <w:shd w:val="clear" w:color="auto" w:fill="F5F5F5"/>
          </w:tcPr>
          <w:p w14:paraId="1D2D550A" w14:textId="77777777" w:rsidR="0095768A" w:rsidRDefault="00966FBA">
            <w:r>
              <w:rPr>
                <w:sz w:val="19"/>
              </w:rPr>
              <w:t>tune_robust_xgb.py</w:t>
            </w:r>
          </w:p>
        </w:tc>
        <w:tc>
          <w:tcPr>
            <w:tcW w:w="4703" w:type="dxa"/>
            <w:shd w:val="clear" w:color="auto" w:fill="F5F5F5"/>
          </w:tcPr>
          <w:p w14:paraId="6F2413BB" w14:textId="77777777" w:rsidR="0095768A" w:rsidRDefault="00966FBA">
            <w:r>
              <w:rPr>
                <w:sz w:val="19"/>
              </w:rPr>
              <w:t>50-trial Optuna hyperparameter optimization for Model A using TimeSeriesSplit CV.</w:t>
            </w:r>
          </w:p>
        </w:tc>
      </w:tr>
      <w:tr w:rsidR="0095768A" w14:paraId="5F82329A" w14:textId="77777777">
        <w:trPr>
          <w:jc w:val="center"/>
        </w:trPr>
        <w:tc>
          <w:tcPr>
            <w:tcW w:w="4703" w:type="dxa"/>
            <w:shd w:val="clear" w:color="auto" w:fill="FFFFFF"/>
          </w:tcPr>
          <w:p w14:paraId="2184F17B" w14:textId="77777777" w:rsidR="0095768A" w:rsidRDefault="00966FBA">
            <w:r>
              <w:rPr>
                <w:sz w:val="19"/>
              </w:rPr>
              <w:t>verify_anchor_leakage.py</w:t>
            </w:r>
          </w:p>
        </w:tc>
        <w:tc>
          <w:tcPr>
            <w:tcW w:w="4703" w:type="dxa"/>
            <w:shd w:val="clear" w:color="auto" w:fill="FFFFFF"/>
          </w:tcPr>
          <w:p w14:paraId="0430CF02" w14:textId="77777777" w:rsidR="0095768A" w:rsidRDefault="00966FBA">
            <w:r>
              <w:rPr>
                <w:sz w:val="19"/>
              </w:rPr>
              <w:t>Formal leakage verification: proves shift(1) is applied and reports Block 3 metrics.</w:t>
            </w:r>
          </w:p>
        </w:tc>
      </w:tr>
      <w:tr w:rsidR="0095768A" w14:paraId="753259FE" w14:textId="77777777">
        <w:trPr>
          <w:jc w:val="center"/>
        </w:trPr>
        <w:tc>
          <w:tcPr>
            <w:tcW w:w="4703" w:type="dxa"/>
            <w:shd w:val="clear" w:color="auto" w:fill="F5F5F5"/>
          </w:tcPr>
          <w:p w14:paraId="20DC2499" w14:textId="77777777" w:rsidR="0095768A" w:rsidRDefault="00966FBA">
            <w:r>
              <w:rPr>
                <w:sz w:val="19"/>
              </w:rPr>
              <w:t>freeze_model_A.py</w:t>
            </w:r>
          </w:p>
        </w:tc>
        <w:tc>
          <w:tcPr>
            <w:tcW w:w="4703" w:type="dxa"/>
            <w:shd w:val="clear" w:color="auto" w:fill="F5F5F5"/>
          </w:tcPr>
          <w:p w14:paraId="3874D594" w14:textId="77777777" w:rsidR="0095768A" w:rsidRDefault="00966FBA">
            <w:r>
              <w:rPr>
                <w:sz w:val="19"/>
              </w:rPr>
              <w:t>Serializes Model A to JSON/PKL and copies release artifacts to final_v1/.</w:t>
            </w:r>
          </w:p>
        </w:tc>
      </w:tr>
      <w:tr w:rsidR="0095768A" w14:paraId="7A8526F5" w14:textId="77777777">
        <w:trPr>
          <w:jc w:val="center"/>
        </w:trPr>
        <w:tc>
          <w:tcPr>
            <w:tcW w:w="4703" w:type="dxa"/>
            <w:shd w:val="clear" w:color="auto" w:fill="FFFFFF"/>
          </w:tcPr>
          <w:p w14:paraId="27B34D33" w14:textId="77777777" w:rsidR="0095768A" w:rsidRDefault="00966FBA">
            <w:r>
              <w:rPr>
                <w:sz w:val="19"/>
              </w:rPr>
              <w:t>run_drift_experiments.py</w:t>
            </w:r>
          </w:p>
        </w:tc>
        <w:tc>
          <w:tcPr>
            <w:tcW w:w="4703" w:type="dxa"/>
            <w:shd w:val="clear" w:color="auto" w:fill="FFFFFF"/>
          </w:tcPr>
          <w:p w14:paraId="24A574F8" w14:textId="77777777" w:rsidR="0095768A" w:rsidRDefault="00966FBA">
            <w:r>
              <w:rPr>
                <w:sz w:val="19"/>
              </w:rPr>
              <w:t>11-experiment systematic drift mitigation study.</w:t>
            </w:r>
          </w:p>
        </w:tc>
      </w:tr>
      <w:tr w:rsidR="0095768A" w14:paraId="35198881" w14:textId="77777777">
        <w:trPr>
          <w:jc w:val="center"/>
        </w:trPr>
        <w:tc>
          <w:tcPr>
            <w:tcW w:w="4703" w:type="dxa"/>
            <w:shd w:val="clear" w:color="auto" w:fill="F5F5F5"/>
          </w:tcPr>
          <w:p w14:paraId="61346F2D" w14:textId="77777777" w:rsidR="0095768A" w:rsidRDefault="00966FBA">
            <w:r>
              <w:rPr>
                <w:sz w:val="19"/>
              </w:rPr>
              <w:t>run_feature_ablation_study.py</w:t>
            </w:r>
          </w:p>
        </w:tc>
        <w:tc>
          <w:tcPr>
            <w:tcW w:w="4703" w:type="dxa"/>
            <w:shd w:val="clear" w:color="auto" w:fill="F5F5F5"/>
          </w:tcPr>
          <w:p w14:paraId="3399FA06" w14:textId="77777777" w:rsidR="0095768A" w:rsidRDefault="00966FBA">
            <w:r>
              <w:rPr>
                <w:sz w:val="19"/>
              </w:rPr>
              <w:t>7-subset feature ablation to find optimal feature set.</w:t>
            </w:r>
          </w:p>
        </w:tc>
      </w:tr>
      <w:tr w:rsidR="0095768A" w14:paraId="4D0433F2" w14:textId="77777777">
        <w:trPr>
          <w:jc w:val="center"/>
        </w:trPr>
        <w:tc>
          <w:tcPr>
            <w:tcW w:w="4703" w:type="dxa"/>
            <w:shd w:val="clear" w:color="auto" w:fill="FFFFFF"/>
          </w:tcPr>
          <w:p w14:paraId="2F968BEA" w14:textId="77777777" w:rsidR="0095768A" w:rsidRDefault="00966FBA">
            <w:r>
              <w:rPr>
                <w:sz w:val="19"/>
              </w:rPr>
              <w:t>run_anchor_analysis.py</w:t>
            </w:r>
          </w:p>
        </w:tc>
        <w:tc>
          <w:tcPr>
            <w:tcW w:w="4703" w:type="dxa"/>
            <w:shd w:val="clear" w:color="auto" w:fill="FFFFFF"/>
          </w:tcPr>
          <w:p w14:paraId="3D825BB0" w14:textId="77777777" w:rsidR="0095768A" w:rsidRDefault="00966FBA">
            <w:r>
              <w:rPr>
                <w:sz w:val="19"/>
              </w:rPr>
              <w:t>Anchor fill limit sensitivity analysis (6h, 12h, 24h, 48h, 72h).</w:t>
            </w:r>
          </w:p>
        </w:tc>
      </w:tr>
      <w:tr w:rsidR="0095768A" w14:paraId="6B44071E" w14:textId="77777777">
        <w:trPr>
          <w:jc w:val="center"/>
        </w:trPr>
        <w:tc>
          <w:tcPr>
            <w:tcW w:w="4703" w:type="dxa"/>
            <w:shd w:val="clear" w:color="auto" w:fill="F5F5F5"/>
          </w:tcPr>
          <w:p w14:paraId="3549AFEB" w14:textId="77777777" w:rsidR="0095768A" w:rsidRDefault="00966FBA">
            <w:r>
              <w:rPr>
                <w:sz w:val="19"/>
              </w:rPr>
              <w:t>model_b_target_audit.py</w:t>
            </w:r>
          </w:p>
        </w:tc>
        <w:tc>
          <w:tcPr>
            <w:tcW w:w="4703" w:type="dxa"/>
            <w:shd w:val="clear" w:color="auto" w:fill="F5F5F5"/>
          </w:tcPr>
          <w:p w14:paraId="66EE9E83" w14:textId="77777777" w:rsidR="0095768A" w:rsidRDefault="00966FBA">
            <w:r>
              <w:rPr>
                <w:sz w:val="19"/>
              </w:rPr>
              <w:t>Block-by-block C4H6 target distribution audit.</w:t>
            </w:r>
          </w:p>
        </w:tc>
      </w:tr>
      <w:tr w:rsidR="0095768A" w14:paraId="673D089C" w14:textId="77777777">
        <w:trPr>
          <w:jc w:val="center"/>
        </w:trPr>
        <w:tc>
          <w:tcPr>
            <w:tcW w:w="4703" w:type="dxa"/>
            <w:shd w:val="clear" w:color="auto" w:fill="FFFFFF"/>
          </w:tcPr>
          <w:p w14:paraId="2BD1E995" w14:textId="77777777" w:rsidR="0095768A" w:rsidRDefault="00966FBA">
            <w:r>
              <w:rPr>
                <w:sz w:val="19"/>
              </w:rPr>
              <w:t>anchor_only_baselines.py</w:t>
            </w:r>
          </w:p>
        </w:tc>
        <w:tc>
          <w:tcPr>
            <w:tcW w:w="4703" w:type="dxa"/>
            <w:shd w:val="clear" w:color="auto" w:fill="FFFFFF"/>
          </w:tcPr>
          <w:p w14:paraId="2EFAD152" w14:textId="77777777" w:rsidR="0095768A" w:rsidRDefault="00966FBA">
            <w:r>
              <w:rPr>
                <w:sz w:val="19"/>
              </w:rPr>
              <w:t>4-baseline evaluation proving 12h anchor achieves R²=0.96.</w:t>
            </w:r>
          </w:p>
        </w:tc>
      </w:tr>
      <w:tr w:rsidR="0095768A" w14:paraId="6F29D10C" w14:textId="77777777">
        <w:trPr>
          <w:jc w:val="center"/>
        </w:trPr>
        <w:tc>
          <w:tcPr>
            <w:tcW w:w="4703" w:type="dxa"/>
            <w:shd w:val="clear" w:color="auto" w:fill="F5F5F5"/>
          </w:tcPr>
          <w:p w14:paraId="2B803000" w14:textId="77777777" w:rsidR="0095768A" w:rsidRDefault="00966FBA">
            <w:r>
              <w:rPr>
                <w:sz w:val="19"/>
              </w:rPr>
              <w:t>model_b_delta_model.py</w:t>
            </w:r>
          </w:p>
        </w:tc>
        <w:tc>
          <w:tcPr>
            <w:tcW w:w="4703" w:type="dxa"/>
            <w:shd w:val="clear" w:color="auto" w:fill="F5F5F5"/>
          </w:tcPr>
          <w:p w14:paraId="6FBE35FB" w14:textId="77777777" w:rsidR="0095768A" w:rsidRDefault="00966FBA">
            <w:r>
              <w:rPr>
                <w:sz w:val="19"/>
              </w:rPr>
              <w:t>Delta correction experiment for Model B.</w:t>
            </w:r>
          </w:p>
        </w:tc>
      </w:tr>
      <w:tr w:rsidR="0095768A" w14:paraId="4A8E7134" w14:textId="77777777">
        <w:trPr>
          <w:jc w:val="center"/>
        </w:trPr>
        <w:tc>
          <w:tcPr>
            <w:tcW w:w="4703" w:type="dxa"/>
            <w:shd w:val="clear" w:color="auto" w:fill="FFFFFF"/>
          </w:tcPr>
          <w:p w14:paraId="3245A4BC" w14:textId="77777777" w:rsidR="0095768A" w:rsidRDefault="00966FBA">
            <w:r>
              <w:rPr>
                <w:sz w:val="19"/>
              </w:rPr>
              <w:t>model_b_inversion_check.py</w:t>
            </w:r>
          </w:p>
        </w:tc>
        <w:tc>
          <w:tcPr>
            <w:tcW w:w="4703" w:type="dxa"/>
            <w:shd w:val="clear" w:color="auto" w:fill="FFFFFF"/>
          </w:tcPr>
          <w:p w14:paraId="34CD7F03" w14:textId="77777777" w:rsidR="0095768A" w:rsidRDefault="00966FBA">
            <w:r>
              <w:rPr>
                <w:sz w:val="19"/>
              </w:rPr>
              <w:t>Anchor robustness cross-validation across Blocks 2, 3, 4.</w:t>
            </w:r>
          </w:p>
        </w:tc>
      </w:tr>
      <w:tr w:rsidR="0095768A" w14:paraId="33A2AEB2" w14:textId="77777777">
        <w:trPr>
          <w:jc w:val="center"/>
        </w:trPr>
        <w:tc>
          <w:tcPr>
            <w:tcW w:w="4703" w:type="dxa"/>
            <w:shd w:val="clear" w:color="auto" w:fill="F5F5F5"/>
          </w:tcPr>
          <w:p w14:paraId="5599ACEF" w14:textId="77777777" w:rsidR="0095768A" w:rsidRDefault="00966FBA">
            <w:r>
              <w:rPr>
                <w:sz w:val="19"/>
              </w:rPr>
              <w:t>build_surrogate_dataset.py</w:t>
            </w:r>
          </w:p>
        </w:tc>
        <w:tc>
          <w:tcPr>
            <w:tcW w:w="4703" w:type="dxa"/>
            <w:shd w:val="clear" w:color="auto" w:fill="F5F5F5"/>
          </w:tcPr>
          <w:p w14:paraId="038C2CE3" w14:textId="77777777" w:rsidR="0095768A" w:rsidRDefault="00966FBA">
            <w:r>
              <w:rPr>
                <w:sz w:val="19"/>
              </w:rPr>
              <w:t>Creates surrogate dataset with t+1 shift targets within each block.</w:t>
            </w:r>
          </w:p>
        </w:tc>
      </w:tr>
      <w:tr w:rsidR="0095768A" w14:paraId="29B4191E" w14:textId="77777777">
        <w:trPr>
          <w:jc w:val="center"/>
        </w:trPr>
        <w:tc>
          <w:tcPr>
            <w:tcW w:w="4703" w:type="dxa"/>
            <w:shd w:val="clear" w:color="auto" w:fill="FFFFFF"/>
          </w:tcPr>
          <w:p w14:paraId="0314BF48" w14:textId="77777777" w:rsidR="0095768A" w:rsidRDefault="00966FBA">
            <w:r>
              <w:rPr>
                <w:sz w:val="19"/>
              </w:rPr>
              <w:t>train_surrogate_models.py</w:t>
            </w:r>
          </w:p>
        </w:tc>
        <w:tc>
          <w:tcPr>
            <w:tcW w:w="4703" w:type="dxa"/>
            <w:shd w:val="clear" w:color="auto" w:fill="FFFFFF"/>
          </w:tcPr>
          <w:p w14:paraId="4DFACDC0" w14:textId="77777777" w:rsidR="0095768A" w:rsidRDefault="00966FBA">
            <w:r>
              <w:rPr>
                <w:sz w:val="19"/>
              </w:rPr>
              <w:t>Trains XGBoost/LightGBM/CatBoost surrogate models. Saves winner PKL and feature importances.</w:t>
            </w:r>
          </w:p>
        </w:tc>
      </w:tr>
      <w:tr w:rsidR="0095768A" w14:paraId="07E3DC7B" w14:textId="77777777">
        <w:trPr>
          <w:jc w:val="center"/>
        </w:trPr>
        <w:tc>
          <w:tcPr>
            <w:tcW w:w="4703" w:type="dxa"/>
            <w:shd w:val="clear" w:color="auto" w:fill="F5F5F5"/>
          </w:tcPr>
          <w:p w14:paraId="7D34609F" w14:textId="77777777" w:rsidR="0095768A" w:rsidRDefault="00966FBA">
            <w:r>
              <w:rPr>
                <w:sz w:val="19"/>
              </w:rPr>
              <w:t>surrogate_diagnostics.py</w:t>
            </w:r>
          </w:p>
        </w:tc>
        <w:tc>
          <w:tcPr>
            <w:tcW w:w="4703" w:type="dxa"/>
            <w:shd w:val="clear" w:color="auto" w:fill="F5F5F5"/>
          </w:tcPr>
          <w:p w14:paraId="5D6BB3F6" w14:textId="77777777" w:rsidR="0095768A" w:rsidRDefault="00966FBA">
            <w:r>
              <w:rPr>
                <w:sz w:val="19"/>
              </w:rPr>
              <w:t>Generates diagnostic plots for all three surrogates.</w:t>
            </w:r>
          </w:p>
        </w:tc>
      </w:tr>
      <w:tr w:rsidR="0095768A" w14:paraId="6056EC8D" w14:textId="77777777">
        <w:trPr>
          <w:jc w:val="center"/>
        </w:trPr>
        <w:tc>
          <w:tcPr>
            <w:tcW w:w="4703" w:type="dxa"/>
            <w:shd w:val="clear" w:color="auto" w:fill="FFFFFF"/>
          </w:tcPr>
          <w:p w14:paraId="4B8E14AD" w14:textId="77777777" w:rsidR="0095768A" w:rsidRDefault="00966FBA">
            <w:r>
              <w:rPr>
                <w:sz w:val="19"/>
              </w:rPr>
              <w:t>optimizer_v2_physics_aware.py</w:t>
            </w:r>
          </w:p>
        </w:tc>
        <w:tc>
          <w:tcPr>
            <w:tcW w:w="4703" w:type="dxa"/>
            <w:shd w:val="clear" w:color="auto" w:fill="FFFFFF"/>
          </w:tcPr>
          <w:p w14:paraId="24BC2151" w14:textId="77777777" w:rsidR="0095768A" w:rsidRDefault="00966FBA">
            <w:r>
              <w:rPr>
                <w:sz w:val="19"/>
              </w:rPr>
              <w:t>Physics-Aware Advisory Optimizer (Phase 5.2). Full recommendation engine.</w:t>
            </w:r>
          </w:p>
        </w:tc>
      </w:tr>
      <w:tr w:rsidR="0095768A" w14:paraId="45E3E9D3" w14:textId="77777777">
        <w:trPr>
          <w:jc w:val="center"/>
        </w:trPr>
        <w:tc>
          <w:tcPr>
            <w:tcW w:w="4703" w:type="dxa"/>
            <w:shd w:val="clear" w:color="auto" w:fill="F5F5F5"/>
          </w:tcPr>
          <w:p w14:paraId="01BDCC0C" w14:textId="77777777" w:rsidR="0095768A" w:rsidRDefault="00966FBA">
            <w:r>
              <w:rPr>
                <w:sz w:val="19"/>
              </w:rPr>
              <w:t>optimizer_validation.py</w:t>
            </w:r>
          </w:p>
        </w:tc>
        <w:tc>
          <w:tcPr>
            <w:tcW w:w="4703" w:type="dxa"/>
            <w:shd w:val="clear" w:color="auto" w:fill="F5F5F5"/>
          </w:tcPr>
          <w:p w14:paraId="69498E45" w14:textId="77777777" w:rsidR="0095768A" w:rsidRDefault="00966FBA">
            <w:r>
              <w:rPr>
                <w:sz w:val="19"/>
              </w:rPr>
              <w:t>Batch validation of optimizer over 100 Block 4 out-of-spec snapshots.</w:t>
            </w:r>
          </w:p>
        </w:tc>
      </w:tr>
    </w:tbl>
    <w:p w14:paraId="538E1EB0" w14:textId="77777777" w:rsidR="0095768A" w:rsidRDefault="0095768A"/>
    <w:p w14:paraId="0E3C3A61" w14:textId="77777777" w:rsidR="0095768A" w:rsidRDefault="00966FBA">
      <w:pPr>
        <w:pStyle w:val="Heading2"/>
        <w:spacing w:before="240" w:after="120"/>
      </w:pPr>
      <w:r>
        <w:t>inference/ — Production Inference</w:t>
      </w:r>
    </w:p>
    <w:tbl>
      <w:tblPr>
        <w:tblStyle w:val="TableGrid"/>
        <w:tblW w:w="0" w:type="auto"/>
        <w:jc w:val="center"/>
        <w:tblLook w:val="04A0" w:firstRow="1" w:lastRow="0" w:firstColumn="1" w:lastColumn="0" w:noHBand="0" w:noVBand="1"/>
      </w:tblPr>
      <w:tblGrid>
        <w:gridCol w:w="4703"/>
        <w:gridCol w:w="4703"/>
      </w:tblGrid>
      <w:tr w:rsidR="0095768A" w14:paraId="2E058A78" w14:textId="77777777">
        <w:trPr>
          <w:jc w:val="center"/>
        </w:trPr>
        <w:tc>
          <w:tcPr>
            <w:tcW w:w="4703" w:type="dxa"/>
            <w:shd w:val="clear" w:color="auto" w:fill="1F4E79"/>
          </w:tcPr>
          <w:p w14:paraId="3798590E" w14:textId="77777777" w:rsidR="0095768A" w:rsidRDefault="00966FBA">
            <w:pPr>
              <w:jc w:val="center"/>
            </w:pPr>
            <w:r>
              <w:rPr>
                <w:b/>
                <w:color w:val="FFFFFF"/>
                <w:sz w:val="20"/>
              </w:rPr>
              <w:t>File</w:t>
            </w:r>
          </w:p>
        </w:tc>
        <w:tc>
          <w:tcPr>
            <w:tcW w:w="4703" w:type="dxa"/>
            <w:shd w:val="clear" w:color="auto" w:fill="1F4E79"/>
          </w:tcPr>
          <w:p w14:paraId="6A9D424E" w14:textId="77777777" w:rsidR="0095768A" w:rsidRDefault="00966FBA">
            <w:pPr>
              <w:jc w:val="center"/>
            </w:pPr>
            <w:r>
              <w:rPr>
                <w:b/>
                <w:color w:val="FFFFFF"/>
                <w:sz w:val="20"/>
              </w:rPr>
              <w:t>Purpose</w:t>
            </w:r>
          </w:p>
        </w:tc>
      </w:tr>
      <w:tr w:rsidR="0095768A" w14:paraId="2DAD4983" w14:textId="77777777">
        <w:trPr>
          <w:jc w:val="center"/>
        </w:trPr>
        <w:tc>
          <w:tcPr>
            <w:tcW w:w="4703" w:type="dxa"/>
            <w:shd w:val="clear" w:color="auto" w:fill="F5F5F5"/>
          </w:tcPr>
          <w:p w14:paraId="259DF928" w14:textId="77777777" w:rsidR="0095768A" w:rsidRDefault="00966FBA">
            <w:r>
              <w:rPr>
                <w:sz w:val="19"/>
              </w:rPr>
              <w:t>predict_c4h8.py</w:t>
            </w:r>
          </w:p>
        </w:tc>
        <w:tc>
          <w:tcPr>
            <w:tcW w:w="4703" w:type="dxa"/>
            <w:shd w:val="clear" w:color="auto" w:fill="F5F5F5"/>
          </w:tcPr>
          <w:p w14:paraId="386C4C06" w14:textId="77777777" w:rsidR="0095768A" w:rsidRDefault="00966FBA">
            <w:r>
              <w:rPr>
                <w:sz w:val="19"/>
              </w:rPr>
              <w:t>Model A inference with fallback hierarchy (GREEN/YELLOW/RED health status).</w:t>
            </w:r>
          </w:p>
        </w:tc>
      </w:tr>
      <w:tr w:rsidR="0095768A" w14:paraId="0FF18DC5" w14:textId="77777777">
        <w:trPr>
          <w:jc w:val="center"/>
        </w:trPr>
        <w:tc>
          <w:tcPr>
            <w:tcW w:w="4703" w:type="dxa"/>
            <w:shd w:val="clear" w:color="auto" w:fill="FFFFFF"/>
          </w:tcPr>
          <w:p w14:paraId="6BE9FD6E" w14:textId="77777777" w:rsidR="0095768A" w:rsidRDefault="00966FBA">
            <w:r>
              <w:rPr>
                <w:sz w:val="19"/>
              </w:rPr>
              <w:t>predict_c4h6.py</w:t>
            </w:r>
          </w:p>
        </w:tc>
        <w:tc>
          <w:tcPr>
            <w:tcW w:w="4703" w:type="dxa"/>
            <w:shd w:val="clear" w:color="auto" w:fill="FFFFFF"/>
          </w:tcPr>
          <w:p w14:paraId="0AAC52CF" w14:textId="77777777" w:rsidR="0095768A" w:rsidRDefault="00966FBA">
            <w:r>
              <w:rPr>
                <w:sz w:val="19"/>
              </w:rPr>
              <w:t>Model B persistence anchor with 12h limit. Returns latest valid C4H6 reading.</w:t>
            </w:r>
          </w:p>
        </w:tc>
      </w:tr>
      <w:tr w:rsidR="0095768A" w14:paraId="0CB14EFE" w14:textId="77777777">
        <w:trPr>
          <w:jc w:val="center"/>
        </w:trPr>
        <w:tc>
          <w:tcPr>
            <w:tcW w:w="4703" w:type="dxa"/>
            <w:shd w:val="clear" w:color="auto" w:fill="F5F5F5"/>
          </w:tcPr>
          <w:p w14:paraId="40D86561" w14:textId="77777777" w:rsidR="0095768A" w:rsidRDefault="00966FBA">
            <w:r>
              <w:rPr>
                <w:sz w:val="19"/>
              </w:rPr>
              <w:t>predict_total_c4.py</w:t>
            </w:r>
          </w:p>
        </w:tc>
        <w:tc>
          <w:tcPr>
            <w:tcW w:w="4703" w:type="dxa"/>
            <w:shd w:val="clear" w:color="auto" w:fill="F5F5F5"/>
          </w:tcPr>
          <w:p w14:paraId="48B61786" w14:textId="77777777" w:rsidR="0095768A" w:rsidRDefault="00966FBA">
            <w:r>
              <w:rPr>
                <w:sz w:val="19"/>
              </w:rPr>
              <w:t xml:space="preserve">Unified entry point combining Model A + Model B for </w:t>
            </w:r>
            <w:r>
              <w:rPr>
                <w:sz w:val="19"/>
              </w:rPr>
              <w:lastRenderedPageBreak/>
              <w:t>Total C4 prediction.</w:t>
            </w:r>
          </w:p>
        </w:tc>
      </w:tr>
    </w:tbl>
    <w:p w14:paraId="09301B8D" w14:textId="77777777" w:rsidR="0095768A" w:rsidRDefault="0095768A"/>
    <w:p w14:paraId="159DA952" w14:textId="77777777" w:rsidR="0095768A" w:rsidRDefault="00966FBA">
      <w:pPr>
        <w:pStyle w:val="Heading2"/>
        <w:spacing w:before="240" w:after="120"/>
      </w:pPr>
      <w:r>
        <w:t>debutanizer_dashboard/ — NiceGUI Web Dashboard</w:t>
      </w:r>
    </w:p>
    <w:tbl>
      <w:tblPr>
        <w:tblStyle w:val="TableGrid"/>
        <w:tblW w:w="0" w:type="auto"/>
        <w:jc w:val="center"/>
        <w:tblLook w:val="04A0" w:firstRow="1" w:lastRow="0" w:firstColumn="1" w:lastColumn="0" w:noHBand="0" w:noVBand="1"/>
      </w:tblPr>
      <w:tblGrid>
        <w:gridCol w:w="4703"/>
        <w:gridCol w:w="4703"/>
      </w:tblGrid>
      <w:tr w:rsidR="0095768A" w14:paraId="3209C54E" w14:textId="77777777">
        <w:trPr>
          <w:jc w:val="center"/>
        </w:trPr>
        <w:tc>
          <w:tcPr>
            <w:tcW w:w="4703" w:type="dxa"/>
            <w:shd w:val="clear" w:color="auto" w:fill="1F4E79"/>
          </w:tcPr>
          <w:p w14:paraId="5C757200" w14:textId="77777777" w:rsidR="0095768A" w:rsidRDefault="00966FBA">
            <w:pPr>
              <w:jc w:val="center"/>
            </w:pPr>
            <w:r>
              <w:rPr>
                <w:b/>
                <w:color w:val="FFFFFF"/>
                <w:sz w:val="20"/>
              </w:rPr>
              <w:t>File</w:t>
            </w:r>
          </w:p>
        </w:tc>
        <w:tc>
          <w:tcPr>
            <w:tcW w:w="4703" w:type="dxa"/>
            <w:shd w:val="clear" w:color="auto" w:fill="1F4E79"/>
          </w:tcPr>
          <w:p w14:paraId="20A34138" w14:textId="77777777" w:rsidR="0095768A" w:rsidRDefault="00966FBA">
            <w:pPr>
              <w:jc w:val="center"/>
            </w:pPr>
            <w:r>
              <w:rPr>
                <w:b/>
                <w:color w:val="FFFFFF"/>
                <w:sz w:val="20"/>
              </w:rPr>
              <w:t>Purpose</w:t>
            </w:r>
          </w:p>
        </w:tc>
      </w:tr>
      <w:tr w:rsidR="0095768A" w14:paraId="1C4CC050" w14:textId="77777777">
        <w:trPr>
          <w:jc w:val="center"/>
        </w:trPr>
        <w:tc>
          <w:tcPr>
            <w:tcW w:w="4703" w:type="dxa"/>
            <w:shd w:val="clear" w:color="auto" w:fill="F5F5F5"/>
          </w:tcPr>
          <w:p w14:paraId="3BE31183" w14:textId="77777777" w:rsidR="0095768A" w:rsidRDefault="00966FBA">
            <w:r>
              <w:rPr>
                <w:sz w:val="19"/>
              </w:rPr>
              <w:t>app.py</w:t>
            </w:r>
          </w:p>
        </w:tc>
        <w:tc>
          <w:tcPr>
            <w:tcW w:w="4703" w:type="dxa"/>
            <w:shd w:val="clear" w:color="auto" w:fill="F5F5F5"/>
          </w:tcPr>
          <w:p w14:paraId="11238FB5" w14:textId="77777777" w:rsidR="0095768A" w:rsidRDefault="00966FBA">
            <w:r>
              <w:rPr>
                <w:sz w:val="19"/>
              </w:rPr>
              <w:t>Main entry point. Quasar dark theme, reactive navigation sidebar, sys.path setup.</w:t>
            </w:r>
          </w:p>
        </w:tc>
      </w:tr>
      <w:tr w:rsidR="0095768A" w14:paraId="009F72BD" w14:textId="77777777">
        <w:trPr>
          <w:jc w:val="center"/>
        </w:trPr>
        <w:tc>
          <w:tcPr>
            <w:tcW w:w="4703" w:type="dxa"/>
            <w:shd w:val="clear" w:color="auto" w:fill="FFFFFF"/>
          </w:tcPr>
          <w:p w14:paraId="477A8152" w14:textId="77777777" w:rsidR="0095768A" w:rsidRDefault="00966FBA">
            <w:r>
              <w:rPr>
                <w:sz w:val="19"/>
              </w:rPr>
              <w:t>pages/overview.py</w:t>
            </w:r>
          </w:p>
        </w:tc>
        <w:tc>
          <w:tcPr>
            <w:tcW w:w="4703" w:type="dxa"/>
            <w:shd w:val="clear" w:color="auto" w:fill="FFFFFF"/>
          </w:tcPr>
          <w:p w14:paraId="41C012D6" w14:textId="77777777" w:rsidR="0095768A" w:rsidRDefault="00966FBA">
            <w:r>
              <w:rPr>
                <w:sz w:val="19"/>
              </w:rPr>
              <w:t>KPI cards, timeline scrubber, Column Health, Analyzer Status, Recommendation Preview cards.</w:t>
            </w:r>
          </w:p>
        </w:tc>
      </w:tr>
      <w:tr w:rsidR="0095768A" w14:paraId="55A2134E" w14:textId="77777777">
        <w:trPr>
          <w:jc w:val="center"/>
        </w:trPr>
        <w:tc>
          <w:tcPr>
            <w:tcW w:w="4703" w:type="dxa"/>
            <w:shd w:val="clear" w:color="auto" w:fill="F5F5F5"/>
          </w:tcPr>
          <w:p w14:paraId="00016BB8" w14:textId="77777777" w:rsidR="0095768A" w:rsidRDefault="00966FBA">
            <w:r>
              <w:rPr>
                <w:sz w:val="19"/>
              </w:rPr>
              <w:t>pages/soft_sensor.py</w:t>
            </w:r>
          </w:p>
        </w:tc>
        <w:tc>
          <w:tcPr>
            <w:tcW w:w="4703" w:type="dxa"/>
            <w:shd w:val="clear" w:color="auto" w:fill="F5F5F5"/>
          </w:tcPr>
          <w:p w14:paraId="518E2804" w14:textId="77777777" w:rsidR="0095768A" w:rsidRDefault="00966FBA">
            <w:r>
              <w:rPr>
                <w:sz w:val="19"/>
              </w:rPr>
              <w:t>Manual prediction input form.</w:t>
            </w:r>
          </w:p>
        </w:tc>
      </w:tr>
      <w:tr w:rsidR="0095768A" w14:paraId="65BE302C" w14:textId="77777777">
        <w:trPr>
          <w:jc w:val="center"/>
        </w:trPr>
        <w:tc>
          <w:tcPr>
            <w:tcW w:w="4703" w:type="dxa"/>
            <w:shd w:val="clear" w:color="auto" w:fill="FFFFFF"/>
          </w:tcPr>
          <w:p w14:paraId="45CB6FD4" w14:textId="77777777" w:rsidR="0095768A" w:rsidRDefault="00966FBA">
            <w:r>
              <w:rPr>
                <w:sz w:val="19"/>
              </w:rPr>
              <w:t>pages/optimizer.py</w:t>
            </w:r>
          </w:p>
        </w:tc>
        <w:tc>
          <w:tcPr>
            <w:tcW w:w="4703" w:type="dxa"/>
            <w:shd w:val="clear" w:color="auto" w:fill="FFFFFF"/>
          </w:tcPr>
          <w:p w14:paraId="288DDF59" w14:textId="77777777" w:rsidR="0095768A" w:rsidRDefault="00966FBA">
            <w:r>
              <w:rPr>
                <w:sz w:val="19"/>
              </w:rPr>
              <w:t>Advisory optimizer output display.</w:t>
            </w:r>
          </w:p>
        </w:tc>
      </w:tr>
      <w:tr w:rsidR="0095768A" w14:paraId="2436135A" w14:textId="77777777">
        <w:trPr>
          <w:jc w:val="center"/>
        </w:trPr>
        <w:tc>
          <w:tcPr>
            <w:tcW w:w="4703" w:type="dxa"/>
            <w:shd w:val="clear" w:color="auto" w:fill="F5F5F5"/>
          </w:tcPr>
          <w:p w14:paraId="4C4AF5D4" w14:textId="77777777" w:rsidR="0095768A" w:rsidRDefault="00966FBA">
            <w:r>
              <w:rPr>
                <w:sz w:val="19"/>
              </w:rPr>
              <w:t>pages/trends.py</w:t>
            </w:r>
          </w:p>
        </w:tc>
        <w:tc>
          <w:tcPr>
            <w:tcW w:w="4703" w:type="dxa"/>
            <w:shd w:val="clear" w:color="auto" w:fill="F5F5F5"/>
          </w:tcPr>
          <w:p w14:paraId="72C5AACB" w14:textId="77777777" w:rsidR="0095768A" w:rsidRDefault="00966FBA">
            <w:r>
              <w:rPr>
                <w:sz w:val="19"/>
              </w:rPr>
              <w:t>Interactive historical trend charts.</w:t>
            </w:r>
          </w:p>
        </w:tc>
      </w:tr>
      <w:tr w:rsidR="0095768A" w14:paraId="0F97C15E" w14:textId="77777777">
        <w:trPr>
          <w:jc w:val="center"/>
        </w:trPr>
        <w:tc>
          <w:tcPr>
            <w:tcW w:w="4703" w:type="dxa"/>
            <w:shd w:val="clear" w:color="auto" w:fill="FFFFFF"/>
          </w:tcPr>
          <w:p w14:paraId="499122DC" w14:textId="77777777" w:rsidR="0095768A" w:rsidRDefault="00966FBA">
            <w:r>
              <w:rPr>
                <w:sz w:val="19"/>
              </w:rPr>
              <w:t>pages/diagnostics.py</w:t>
            </w:r>
          </w:p>
        </w:tc>
        <w:tc>
          <w:tcPr>
            <w:tcW w:w="4703" w:type="dxa"/>
            <w:shd w:val="clear" w:color="auto" w:fill="FFFFFF"/>
          </w:tcPr>
          <w:p w14:paraId="5FF3307B" w14:textId="77777777" w:rsidR="0095768A" w:rsidRDefault="00966FBA">
            <w:r>
              <w:rPr>
                <w:sz w:val="19"/>
              </w:rPr>
              <w:t>Feature importance visualization.</w:t>
            </w:r>
          </w:p>
        </w:tc>
      </w:tr>
      <w:tr w:rsidR="0095768A" w14:paraId="0FEB7E26" w14:textId="77777777">
        <w:trPr>
          <w:jc w:val="center"/>
        </w:trPr>
        <w:tc>
          <w:tcPr>
            <w:tcW w:w="4703" w:type="dxa"/>
            <w:shd w:val="clear" w:color="auto" w:fill="F5F5F5"/>
          </w:tcPr>
          <w:p w14:paraId="4BE1EF17" w14:textId="77777777" w:rsidR="0095768A" w:rsidRDefault="00966FBA">
            <w:r>
              <w:rPr>
                <w:sz w:val="19"/>
              </w:rPr>
              <w:t>pages/settings.py</w:t>
            </w:r>
          </w:p>
        </w:tc>
        <w:tc>
          <w:tcPr>
            <w:tcW w:w="4703" w:type="dxa"/>
            <w:shd w:val="clear" w:color="auto" w:fill="F5F5F5"/>
          </w:tcPr>
          <w:p w14:paraId="359E2B2F" w14:textId="77777777" w:rsidR="0095768A" w:rsidRDefault="00966FBA">
            <w:r>
              <w:rPr>
                <w:sz w:val="19"/>
              </w:rPr>
              <w:t>Live economics.json editor.</w:t>
            </w:r>
          </w:p>
        </w:tc>
      </w:tr>
      <w:tr w:rsidR="0095768A" w14:paraId="58BF7F8E" w14:textId="77777777">
        <w:trPr>
          <w:jc w:val="center"/>
        </w:trPr>
        <w:tc>
          <w:tcPr>
            <w:tcW w:w="4703" w:type="dxa"/>
            <w:shd w:val="clear" w:color="auto" w:fill="FFFFFF"/>
          </w:tcPr>
          <w:p w14:paraId="585323A3" w14:textId="77777777" w:rsidR="0095768A" w:rsidRDefault="00966FBA">
            <w:r>
              <w:rPr>
                <w:sz w:val="19"/>
              </w:rPr>
              <w:t>components/cards.py</w:t>
            </w:r>
          </w:p>
        </w:tc>
        <w:tc>
          <w:tcPr>
            <w:tcW w:w="4703" w:type="dxa"/>
            <w:shd w:val="clear" w:color="auto" w:fill="FFFFFF"/>
          </w:tcPr>
          <w:p w14:paraId="088B0806" w14:textId="77777777" w:rsidR="0095768A" w:rsidRDefault="00966FBA">
            <w:r>
              <w:rPr>
                <w:sz w:val="19"/>
              </w:rPr>
              <w:t>Reusable color-coded KPI cards (Green/Yellow/Red).</w:t>
            </w:r>
          </w:p>
        </w:tc>
      </w:tr>
      <w:tr w:rsidR="0095768A" w14:paraId="10553E35" w14:textId="77777777">
        <w:trPr>
          <w:jc w:val="center"/>
        </w:trPr>
        <w:tc>
          <w:tcPr>
            <w:tcW w:w="4703" w:type="dxa"/>
            <w:shd w:val="clear" w:color="auto" w:fill="F5F5F5"/>
          </w:tcPr>
          <w:p w14:paraId="458D5F53" w14:textId="77777777" w:rsidR="0095768A" w:rsidRDefault="00966FBA">
            <w:r>
              <w:rPr>
                <w:sz w:val="19"/>
              </w:rPr>
              <w:t>components/charts.py</w:t>
            </w:r>
          </w:p>
        </w:tc>
        <w:tc>
          <w:tcPr>
            <w:tcW w:w="4703" w:type="dxa"/>
            <w:shd w:val="clear" w:color="auto" w:fill="F5F5F5"/>
          </w:tcPr>
          <w:p w14:paraId="5B8ECCD7" w14:textId="77777777" w:rsidR="0095768A" w:rsidRDefault="00966FBA">
            <w:r>
              <w:rPr>
                <w:sz w:val="19"/>
              </w:rPr>
              <w:t>Plotly chart builders with correct layout formatting.</w:t>
            </w:r>
          </w:p>
        </w:tc>
      </w:tr>
      <w:tr w:rsidR="0095768A" w14:paraId="35E22D54" w14:textId="77777777">
        <w:trPr>
          <w:jc w:val="center"/>
        </w:trPr>
        <w:tc>
          <w:tcPr>
            <w:tcW w:w="4703" w:type="dxa"/>
            <w:shd w:val="clear" w:color="auto" w:fill="FFFFFF"/>
          </w:tcPr>
          <w:p w14:paraId="31403286" w14:textId="77777777" w:rsidR="0095768A" w:rsidRDefault="00966FBA">
            <w:r>
              <w:rPr>
                <w:sz w:val="19"/>
              </w:rPr>
              <w:t>services/dashboard_data.py</w:t>
            </w:r>
          </w:p>
        </w:tc>
        <w:tc>
          <w:tcPr>
            <w:tcW w:w="4703" w:type="dxa"/>
            <w:shd w:val="clear" w:color="auto" w:fill="FFFFFF"/>
          </w:tcPr>
          <w:p w14:paraId="06DF0C29" w14:textId="77777777" w:rsidR="0095768A" w:rsidRDefault="00966FBA">
            <w:r>
              <w:rPr>
                <w:sz w:val="19"/>
              </w:rPr>
              <w:t>Centralized data aggregation service.</w:t>
            </w:r>
          </w:p>
        </w:tc>
      </w:tr>
      <w:tr w:rsidR="0095768A" w14:paraId="04CA0666" w14:textId="77777777">
        <w:trPr>
          <w:jc w:val="center"/>
        </w:trPr>
        <w:tc>
          <w:tcPr>
            <w:tcW w:w="4703" w:type="dxa"/>
            <w:shd w:val="clear" w:color="auto" w:fill="F5F5F5"/>
          </w:tcPr>
          <w:p w14:paraId="40F1BE57" w14:textId="77777777" w:rsidR="0095768A" w:rsidRDefault="00966FBA">
            <w:r>
              <w:rPr>
                <w:sz w:val="19"/>
              </w:rPr>
              <w:t>services/prediction_service.py</w:t>
            </w:r>
          </w:p>
        </w:tc>
        <w:tc>
          <w:tcPr>
            <w:tcW w:w="4703" w:type="dxa"/>
            <w:shd w:val="clear" w:color="auto" w:fill="F5F5F5"/>
          </w:tcPr>
          <w:p w14:paraId="151FECBF" w14:textId="77777777" w:rsidR="0095768A" w:rsidRDefault="00966FBA">
            <w:r>
              <w:rPr>
                <w:sz w:val="19"/>
              </w:rPr>
              <w:t>Wrapper around predict_total_c4.py.</w:t>
            </w:r>
          </w:p>
        </w:tc>
      </w:tr>
      <w:tr w:rsidR="0095768A" w14:paraId="7133C700" w14:textId="77777777">
        <w:trPr>
          <w:jc w:val="center"/>
        </w:trPr>
        <w:tc>
          <w:tcPr>
            <w:tcW w:w="4703" w:type="dxa"/>
            <w:shd w:val="clear" w:color="auto" w:fill="FFFFFF"/>
          </w:tcPr>
          <w:p w14:paraId="55643492" w14:textId="77777777" w:rsidR="0095768A" w:rsidRDefault="00966FBA">
            <w:r>
              <w:rPr>
                <w:sz w:val="19"/>
              </w:rPr>
              <w:t>services/optimizer_service.py</w:t>
            </w:r>
          </w:p>
        </w:tc>
        <w:tc>
          <w:tcPr>
            <w:tcW w:w="4703" w:type="dxa"/>
            <w:shd w:val="clear" w:color="auto" w:fill="FFFFFF"/>
          </w:tcPr>
          <w:p w14:paraId="0041A3C1" w14:textId="77777777" w:rsidR="0095768A" w:rsidRDefault="00966FBA">
            <w:r>
              <w:rPr>
                <w:sz w:val="19"/>
              </w:rPr>
              <w:t>Wrapper around optimizer_v2_physics_aware.py.</w:t>
            </w:r>
          </w:p>
        </w:tc>
      </w:tr>
      <w:tr w:rsidR="0095768A" w14:paraId="5272218B" w14:textId="77777777">
        <w:trPr>
          <w:jc w:val="center"/>
        </w:trPr>
        <w:tc>
          <w:tcPr>
            <w:tcW w:w="4703" w:type="dxa"/>
            <w:shd w:val="clear" w:color="auto" w:fill="F5F5F5"/>
          </w:tcPr>
          <w:p w14:paraId="6A664B6D" w14:textId="77777777" w:rsidR="0095768A" w:rsidRDefault="00966FBA">
            <w:r>
              <w:rPr>
                <w:sz w:val="19"/>
              </w:rPr>
              <w:t>services/state_service.py</w:t>
            </w:r>
          </w:p>
        </w:tc>
        <w:tc>
          <w:tcPr>
            <w:tcW w:w="4703" w:type="dxa"/>
            <w:shd w:val="clear" w:color="auto" w:fill="F5F5F5"/>
          </w:tcPr>
          <w:p w14:paraId="7168898F" w14:textId="77777777" w:rsidR="0095768A" w:rsidRDefault="00966FBA">
            <w:r>
              <w:rPr>
                <w:sz w:val="19"/>
              </w:rPr>
              <w:t>Global state management (current snapshot index, loaded dataframes).</w:t>
            </w:r>
          </w:p>
        </w:tc>
      </w:tr>
    </w:tbl>
    <w:p w14:paraId="7F7DAF3A" w14:textId="77777777" w:rsidR="0095768A" w:rsidRDefault="0095768A"/>
    <w:p w14:paraId="13B84D31" w14:textId="77777777" w:rsidR="0095768A" w:rsidRDefault="00966FBA">
      <w:pPr>
        <w:pStyle w:val="Heading2"/>
        <w:spacing w:before="240" w:after="120"/>
      </w:pPr>
      <w:r>
        <w:t>configs/ — Configuration Files</w:t>
      </w:r>
    </w:p>
    <w:tbl>
      <w:tblPr>
        <w:tblStyle w:val="TableGrid"/>
        <w:tblW w:w="0" w:type="auto"/>
        <w:jc w:val="center"/>
        <w:tblLook w:val="04A0" w:firstRow="1" w:lastRow="0" w:firstColumn="1" w:lastColumn="0" w:noHBand="0" w:noVBand="1"/>
      </w:tblPr>
      <w:tblGrid>
        <w:gridCol w:w="4703"/>
        <w:gridCol w:w="4703"/>
      </w:tblGrid>
      <w:tr w:rsidR="0095768A" w14:paraId="20D55CE1" w14:textId="77777777">
        <w:trPr>
          <w:jc w:val="center"/>
        </w:trPr>
        <w:tc>
          <w:tcPr>
            <w:tcW w:w="4703" w:type="dxa"/>
            <w:shd w:val="clear" w:color="auto" w:fill="1F4E79"/>
          </w:tcPr>
          <w:p w14:paraId="207613DD" w14:textId="77777777" w:rsidR="0095768A" w:rsidRDefault="00966FBA">
            <w:pPr>
              <w:jc w:val="center"/>
            </w:pPr>
            <w:r>
              <w:rPr>
                <w:b/>
                <w:color w:val="FFFFFF"/>
                <w:sz w:val="20"/>
              </w:rPr>
              <w:t>File</w:t>
            </w:r>
          </w:p>
        </w:tc>
        <w:tc>
          <w:tcPr>
            <w:tcW w:w="4703" w:type="dxa"/>
            <w:shd w:val="clear" w:color="auto" w:fill="1F4E79"/>
          </w:tcPr>
          <w:p w14:paraId="6CE4CE90" w14:textId="77777777" w:rsidR="0095768A" w:rsidRDefault="00966FBA">
            <w:pPr>
              <w:jc w:val="center"/>
            </w:pPr>
            <w:r>
              <w:rPr>
                <w:b/>
                <w:color w:val="FFFFFF"/>
                <w:sz w:val="20"/>
              </w:rPr>
              <w:t>Purpose</w:t>
            </w:r>
          </w:p>
        </w:tc>
      </w:tr>
      <w:tr w:rsidR="0095768A" w14:paraId="4660D52A" w14:textId="77777777">
        <w:trPr>
          <w:jc w:val="center"/>
        </w:trPr>
        <w:tc>
          <w:tcPr>
            <w:tcW w:w="4703" w:type="dxa"/>
            <w:shd w:val="clear" w:color="auto" w:fill="F5F5F5"/>
          </w:tcPr>
          <w:p w14:paraId="3458F33D" w14:textId="77777777" w:rsidR="0095768A" w:rsidRDefault="00966FBA">
            <w:r>
              <w:rPr>
                <w:sz w:val="19"/>
              </w:rPr>
              <w:t>model_A_features.json</w:t>
            </w:r>
          </w:p>
        </w:tc>
        <w:tc>
          <w:tcPr>
            <w:tcW w:w="4703" w:type="dxa"/>
            <w:shd w:val="clear" w:color="auto" w:fill="F5F5F5"/>
          </w:tcPr>
          <w:p w14:paraId="53783A49" w14:textId="77777777" w:rsidR="0095768A" w:rsidRDefault="00966FBA">
            <w:r>
              <w:rPr>
                <w:sz w:val="19"/>
              </w:rPr>
              <w:t>Feature names, order, and metadata for Model A deployment.</w:t>
            </w:r>
          </w:p>
        </w:tc>
      </w:tr>
      <w:tr w:rsidR="0095768A" w14:paraId="156F55EF" w14:textId="77777777">
        <w:trPr>
          <w:jc w:val="center"/>
        </w:trPr>
        <w:tc>
          <w:tcPr>
            <w:tcW w:w="4703" w:type="dxa"/>
            <w:shd w:val="clear" w:color="auto" w:fill="FFFFFF"/>
          </w:tcPr>
          <w:p w14:paraId="0BDE9383" w14:textId="77777777" w:rsidR="0095768A" w:rsidRDefault="00966FBA">
            <w:r>
              <w:rPr>
                <w:sz w:val="19"/>
              </w:rPr>
              <w:t>model_B_features.json</w:t>
            </w:r>
          </w:p>
        </w:tc>
        <w:tc>
          <w:tcPr>
            <w:tcW w:w="4703" w:type="dxa"/>
            <w:shd w:val="clear" w:color="auto" w:fill="FFFFFF"/>
          </w:tcPr>
          <w:p w14:paraId="74CDC79A" w14:textId="77777777" w:rsidR="0095768A" w:rsidRDefault="00966FBA">
            <w:r>
              <w:rPr>
                <w:sz w:val="19"/>
              </w:rPr>
              <w:t>Feature configuration for Model B anchor.</w:t>
            </w:r>
          </w:p>
        </w:tc>
      </w:tr>
      <w:tr w:rsidR="0095768A" w14:paraId="62573E8D" w14:textId="77777777">
        <w:trPr>
          <w:jc w:val="center"/>
        </w:trPr>
        <w:tc>
          <w:tcPr>
            <w:tcW w:w="4703" w:type="dxa"/>
            <w:shd w:val="clear" w:color="auto" w:fill="F5F5F5"/>
          </w:tcPr>
          <w:p w14:paraId="6B407662" w14:textId="77777777" w:rsidR="0095768A" w:rsidRDefault="00966FBA">
            <w:r>
              <w:rPr>
                <w:sz w:val="19"/>
              </w:rPr>
              <w:t>economics.json</w:t>
            </w:r>
          </w:p>
        </w:tc>
        <w:tc>
          <w:tcPr>
            <w:tcW w:w="4703" w:type="dxa"/>
            <w:shd w:val="clear" w:color="auto" w:fill="F5F5F5"/>
          </w:tcPr>
          <w:p w14:paraId="230A6F29" w14:textId="77777777" w:rsidR="0095768A" w:rsidRDefault="00966FBA">
            <w:r>
              <w:rPr>
                <w:sz w:val="19"/>
              </w:rPr>
              <w:t>Optimizer configuration: mode, price coefficients, operating bounds, safety limits.</w:t>
            </w:r>
          </w:p>
        </w:tc>
      </w:tr>
    </w:tbl>
    <w:p w14:paraId="48078C13" w14:textId="77777777" w:rsidR="0095768A" w:rsidRDefault="0095768A"/>
    <w:p w14:paraId="6495A179" w14:textId="77777777" w:rsidR="0095768A" w:rsidRDefault="00966FBA">
      <w:pPr>
        <w:pStyle w:val="Heading2"/>
        <w:spacing w:before="240" w:after="120"/>
      </w:pPr>
      <w:r>
        <w:t>models/ — Serialized Models</w:t>
      </w:r>
    </w:p>
    <w:tbl>
      <w:tblPr>
        <w:tblStyle w:val="TableGrid"/>
        <w:tblW w:w="0" w:type="auto"/>
        <w:jc w:val="center"/>
        <w:tblLook w:val="04A0" w:firstRow="1" w:lastRow="0" w:firstColumn="1" w:lastColumn="0" w:noHBand="0" w:noVBand="1"/>
      </w:tblPr>
      <w:tblGrid>
        <w:gridCol w:w="4703"/>
        <w:gridCol w:w="4703"/>
      </w:tblGrid>
      <w:tr w:rsidR="0095768A" w14:paraId="6BBDC800" w14:textId="77777777">
        <w:trPr>
          <w:jc w:val="center"/>
        </w:trPr>
        <w:tc>
          <w:tcPr>
            <w:tcW w:w="4703" w:type="dxa"/>
            <w:shd w:val="clear" w:color="auto" w:fill="1F4E79"/>
          </w:tcPr>
          <w:p w14:paraId="5B60805D" w14:textId="77777777" w:rsidR="0095768A" w:rsidRDefault="00966FBA">
            <w:pPr>
              <w:jc w:val="center"/>
            </w:pPr>
            <w:r>
              <w:rPr>
                <w:b/>
                <w:color w:val="FFFFFF"/>
                <w:sz w:val="20"/>
              </w:rPr>
              <w:t>File</w:t>
            </w:r>
          </w:p>
        </w:tc>
        <w:tc>
          <w:tcPr>
            <w:tcW w:w="4703" w:type="dxa"/>
            <w:shd w:val="clear" w:color="auto" w:fill="1F4E79"/>
          </w:tcPr>
          <w:p w14:paraId="20294EB9" w14:textId="77777777" w:rsidR="0095768A" w:rsidRDefault="00966FBA">
            <w:pPr>
              <w:jc w:val="center"/>
            </w:pPr>
            <w:r>
              <w:rPr>
                <w:b/>
                <w:color w:val="FFFFFF"/>
                <w:sz w:val="20"/>
              </w:rPr>
              <w:t>Purpose</w:t>
            </w:r>
          </w:p>
        </w:tc>
      </w:tr>
      <w:tr w:rsidR="0095768A" w14:paraId="4564DF49" w14:textId="77777777">
        <w:trPr>
          <w:jc w:val="center"/>
        </w:trPr>
        <w:tc>
          <w:tcPr>
            <w:tcW w:w="4703" w:type="dxa"/>
            <w:shd w:val="clear" w:color="auto" w:fill="F5F5F5"/>
          </w:tcPr>
          <w:p w14:paraId="6AAE9C10" w14:textId="77777777" w:rsidR="0095768A" w:rsidRDefault="00966FBA">
            <w:r>
              <w:rPr>
                <w:sz w:val="19"/>
              </w:rPr>
              <w:t>final/model_A_final_v1.json</w:t>
            </w:r>
          </w:p>
        </w:tc>
        <w:tc>
          <w:tcPr>
            <w:tcW w:w="4703" w:type="dxa"/>
            <w:shd w:val="clear" w:color="auto" w:fill="F5F5F5"/>
          </w:tcPr>
          <w:p w14:paraId="47A5F997" w14:textId="77777777" w:rsidR="0095768A" w:rsidRDefault="00966FBA">
            <w:r>
              <w:rPr>
                <w:sz w:val="19"/>
              </w:rPr>
              <w:t>Frozen XGBoost Model A weights (JSON format for DCS deployment).</w:t>
            </w:r>
          </w:p>
        </w:tc>
      </w:tr>
      <w:tr w:rsidR="0095768A" w14:paraId="21D65DAC" w14:textId="77777777">
        <w:trPr>
          <w:jc w:val="center"/>
        </w:trPr>
        <w:tc>
          <w:tcPr>
            <w:tcW w:w="4703" w:type="dxa"/>
            <w:shd w:val="clear" w:color="auto" w:fill="FFFFFF"/>
          </w:tcPr>
          <w:p w14:paraId="49D6CDA8" w14:textId="77777777" w:rsidR="0095768A" w:rsidRDefault="00966FBA">
            <w:r>
              <w:rPr>
                <w:sz w:val="19"/>
              </w:rPr>
              <w:t>final/model_A_final_v1.pkl</w:t>
            </w:r>
          </w:p>
        </w:tc>
        <w:tc>
          <w:tcPr>
            <w:tcW w:w="4703" w:type="dxa"/>
            <w:shd w:val="clear" w:color="auto" w:fill="FFFFFF"/>
          </w:tcPr>
          <w:p w14:paraId="509C9393" w14:textId="77777777" w:rsidR="0095768A" w:rsidRDefault="00966FBA">
            <w:r>
              <w:rPr>
                <w:sz w:val="19"/>
              </w:rPr>
              <w:t>Frozen XGBoost Model A (Python pickle format).</w:t>
            </w:r>
          </w:p>
        </w:tc>
      </w:tr>
      <w:tr w:rsidR="0095768A" w14:paraId="0A28AECE" w14:textId="77777777">
        <w:trPr>
          <w:jc w:val="center"/>
        </w:trPr>
        <w:tc>
          <w:tcPr>
            <w:tcW w:w="4703" w:type="dxa"/>
            <w:shd w:val="clear" w:color="auto" w:fill="F5F5F5"/>
          </w:tcPr>
          <w:p w14:paraId="37D45F35" w14:textId="77777777" w:rsidR="0095768A" w:rsidRDefault="00966FBA">
            <w:r>
              <w:rPr>
                <w:sz w:val="19"/>
              </w:rPr>
              <w:t>surrogates/bottom_temp_t1_model.pkl</w:t>
            </w:r>
          </w:p>
        </w:tc>
        <w:tc>
          <w:tcPr>
            <w:tcW w:w="4703" w:type="dxa"/>
            <w:shd w:val="clear" w:color="auto" w:fill="F5F5F5"/>
          </w:tcPr>
          <w:p w14:paraId="69555848" w14:textId="77777777" w:rsidR="0095768A" w:rsidRDefault="00966FBA">
            <w:r>
              <w:rPr>
                <w:sz w:val="19"/>
              </w:rPr>
              <w:t>T1 surrogate: Bottom Temperature 1-hour-ahead delta model.</w:t>
            </w:r>
          </w:p>
        </w:tc>
      </w:tr>
      <w:tr w:rsidR="0095768A" w14:paraId="05D7227B" w14:textId="77777777">
        <w:trPr>
          <w:jc w:val="center"/>
        </w:trPr>
        <w:tc>
          <w:tcPr>
            <w:tcW w:w="4703" w:type="dxa"/>
            <w:shd w:val="clear" w:color="auto" w:fill="FFFFFF"/>
          </w:tcPr>
          <w:p w14:paraId="55C6D6D9" w14:textId="77777777" w:rsidR="0095768A" w:rsidRDefault="00966FBA">
            <w:r>
              <w:rPr>
                <w:sz w:val="19"/>
              </w:rPr>
              <w:t>surrogates/tray_temp_t1_model.pkl</w:t>
            </w:r>
          </w:p>
        </w:tc>
        <w:tc>
          <w:tcPr>
            <w:tcW w:w="4703" w:type="dxa"/>
            <w:shd w:val="clear" w:color="auto" w:fill="FFFFFF"/>
          </w:tcPr>
          <w:p w14:paraId="482D1DA5" w14:textId="77777777" w:rsidR="0095768A" w:rsidRDefault="00966FBA">
            <w:r>
              <w:rPr>
                <w:sz w:val="19"/>
              </w:rPr>
              <w:t>T2 surrogate: Tray Temperature 1-hour-ahead delta model.</w:t>
            </w:r>
          </w:p>
        </w:tc>
      </w:tr>
      <w:tr w:rsidR="0095768A" w14:paraId="155CDAEB" w14:textId="77777777">
        <w:trPr>
          <w:jc w:val="center"/>
        </w:trPr>
        <w:tc>
          <w:tcPr>
            <w:tcW w:w="4703" w:type="dxa"/>
            <w:shd w:val="clear" w:color="auto" w:fill="F5F5F5"/>
          </w:tcPr>
          <w:p w14:paraId="29526C80" w14:textId="77777777" w:rsidR="0095768A" w:rsidRDefault="00966FBA">
            <w:r>
              <w:rPr>
                <w:sz w:val="19"/>
              </w:rPr>
              <w:t>surrogates/pressure_t1_model.pkl</w:t>
            </w:r>
          </w:p>
        </w:tc>
        <w:tc>
          <w:tcPr>
            <w:tcW w:w="4703" w:type="dxa"/>
            <w:shd w:val="clear" w:color="auto" w:fill="F5F5F5"/>
          </w:tcPr>
          <w:p w14:paraId="5A193D98" w14:textId="77777777" w:rsidR="0095768A" w:rsidRDefault="00966FBA">
            <w:r>
              <w:rPr>
                <w:sz w:val="19"/>
              </w:rPr>
              <w:t>T3 surrogate: Top Pressure 1-hour-ahead delta model.</w:t>
            </w:r>
          </w:p>
        </w:tc>
      </w:tr>
      <w:tr w:rsidR="0095768A" w14:paraId="63486384" w14:textId="77777777">
        <w:trPr>
          <w:jc w:val="center"/>
        </w:trPr>
        <w:tc>
          <w:tcPr>
            <w:tcW w:w="4703" w:type="dxa"/>
            <w:shd w:val="clear" w:color="auto" w:fill="FFFFFF"/>
          </w:tcPr>
          <w:p w14:paraId="26473606" w14:textId="77777777" w:rsidR="0095768A" w:rsidRDefault="00966FBA">
            <w:r>
              <w:rPr>
                <w:sz w:val="19"/>
              </w:rPr>
              <w:t>surrogates/surrogate_results.json</w:t>
            </w:r>
          </w:p>
        </w:tc>
        <w:tc>
          <w:tcPr>
            <w:tcW w:w="4703" w:type="dxa"/>
            <w:shd w:val="clear" w:color="auto" w:fill="FFFFFF"/>
          </w:tcPr>
          <w:p w14:paraId="14F0570E" w14:textId="77777777" w:rsidR="0095768A" w:rsidRDefault="00966FBA">
            <w:r>
              <w:rPr>
                <w:sz w:val="19"/>
              </w:rPr>
              <w:t>Surrogate validation metrics and hyperparameters.</w:t>
            </w:r>
          </w:p>
        </w:tc>
      </w:tr>
    </w:tbl>
    <w:p w14:paraId="6B1E97F7" w14:textId="77777777" w:rsidR="0095768A" w:rsidRDefault="0095768A"/>
    <w:p w14:paraId="0FB8D6D8" w14:textId="77777777" w:rsidR="0095768A" w:rsidRDefault="00966FBA">
      <w:pPr>
        <w:pStyle w:val="Heading2"/>
        <w:spacing w:before="240" w:after="120"/>
      </w:pPr>
      <w:r>
        <w:t>docs/ — Documentation</w:t>
      </w:r>
    </w:p>
    <w:tbl>
      <w:tblPr>
        <w:tblStyle w:val="TableGrid"/>
        <w:tblW w:w="0" w:type="auto"/>
        <w:jc w:val="center"/>
        <w:tblLook w:val="04A0" w:firstRow="1" w:lastRow="0" w:firstColumn="1" w:lastColumn="0" w:noHBand="0" w:noVBand="1"/>
      </w:tblPr>
      <w:tblGrid>
        <w:gridCol w:w="4703"/>
        <w:gridCol w:w="4703"/>
      </w:tblGrid>
      <w:tr w:rsidR="0095768A" w14:paraId="1005E243" w14:textId="77777777">
        <w:trPr>
          <w:jc w:val="center"/>
        </w:trPr>
        <w:tc>
          <w:tcPr>
            <w:tcW w:w="4703" w:type="dxa"/>
            <w:shd w:val="clear" w:color="auto" w:fill="1F4E79"/>
          </w:tcPr>
          <w:p w14:paraId="4116D68A" w14:textId="77777777" w:rsidR="0095768A" w:rsidRDefault="00966FBA">
            <w:pPr>
              <w:jc w:val="center"/>
            </w:pPr>
            <w:r>
              <w:rPr>
                <w:b/>
                <w:color w:val="FFFFFF"/>
                <w:sz w:val="20"/>
              </w:rPr>
              <w:t>File</w:t>
            </w:r>
          </w:p>
        </w:tc>
        <w:tc>
          <w:tcPr>
            <w:tcW w:w="4703" w:type="dxa"/>
            <w:shd w:val="clear" w:color="auto" w:fill="1F4E79"/>
          </w:tcPr>
          <w:p w14:paraId="24313D35" w14:textId="77777777" w:rsidR="0095768A" w:rsidRDefault="00966FBA">
            <w:pPr>
              <w:jc w:val="center"/>
            </w:pPr>
            <w:r>
              <w:rPr>
                <w:b/>
                <w:color w:val="FFFFFF"/>
                <w:sz w:val="20"/>
              </w:rPr>
              <w:t>Purpose</w:t>
            </w:r>
          </w:p>
        </w:tc>
      </w:tr>
      <w:tr w:rsidR="0095768A" w14:paraId="0BD32FD0" w14:textId="77777777">
        <w:trPr>
          <w:jc w:val="center"/>
        </w:trPr>
        <w:tc>
          <w:tcPr>
            <w:tcW w:w="4703" w:type="dxa"/>
            <w:shd w:val="clear" w:color="auto" w:fill="F5F5F5"/>
          </w:tcPr>
          <w:p w14:paraId="4CC5ED2B" w14:textId="77777777" w:rsidR="0095768A" w:rsidRDefault="00966FBA">
            <w:r>
              <w:rPr>
                <w:sz w:val="19"/>
              </w:rPr>
              <w:t>01_problem_statement.md</w:t>
            </w:r>
          </w:p>
        </w:tc>
        <w:tc>
          <w:tcPr>
            <w:tcW w:w="4703" w:type="dxa"/>
            <w:shd w:val="clear" w:color="auto" w:fill="F5F5F5"/>
          </w:tcPr>
          <w:p w14:paraId="602879BD" w14:textId="77777777" w:rsidR="0095768A" w:rsidRDefault="00966FBA">
            <w:r>
              <w:rPr>
                <w:sz w:val="19"/>
              </w:rPr>
              <w:t>Problem statement and objectives.</w:t>
            </w:r>
          </w:p>
        </w:tc>
      </w:tr>
      <w:tr w:rsidR="0095768A" w14:paraId="15E8B9D5" w14:textId="77777777">
        <w:trPr>
          <w:jc w:val="center"/>
        </w:trPr>
        <w:tc>
          <w:tcPr>
            <w:tcW w:w="4703" w:type="dxa"/>
            <w:shd w:val="clear" w:color="auto" w:fill="FFFFFF"/>
          </w:tcPr>
          <w:p w14:paraId="3FDE0479" w14:textId="77777777" w:rsidR="0095768A" w:rsidRDefault="00966FBA">
            <w:r>
              <w:rPr>
                <w:sz w:val="19"/>
              </w:rPr>
              <w:t>02_dataset_understanding.md</w:t>
            </w:r>
          </w:p>
        </w:tc>
        <w:tc>
          <w:tcPr>
            <w:tcW w:w="4703" w:type="dxa"/>
            <w:shd w:val="clear" w:color="auto" w:fill="FFFFFF"/>
          </w:tcPr>
          <w:p w14:paraId="435E5B7E" w14:textId="77777777" w:rsidR="0095768A" w:rsidRDefault="00966FBA">
            <w:r>
              <w:rPr>
                <w:sz w:val="19"/>
              </w:rPr>
              <w:t>Dataset structure and variable descriptions.</w:t>
            </w:r>
          </w:p>
        </w:tc>
      </w:tr>
      <w:tr w:rsidR="0095768A" w14:paraId="1AA4AB40" w14:textId="77777777">
        <w:trPr>
          <w:jc w:val="center"/>
        </w:trPr>
        <w:tc>
          <w:tcPr>
            <w:tcW w:w="4703" w:type="dxa"/>
            <w:shd w:val="clear" w:color="auto" w:fill="F5F5F5"/>
          </w:tcPr>
          <w:p w14:paraId="1C2DD7AE" w14:textId="77777777" w:rsidR="0095768A" w:rsidRDefault="00966FBA">
            <w:r>
              <w:rPr>
                <w:sz w:val="19"/>
              </w:rPr>
              <w:t>03_feature_engineering.md</w:t>
            </w:r>
          </w:p>
        </w:tc>
        <w:tc>
          <w:tcPr>
            <w:tcW w:w="4703" w:type="dxa"/>
            <w:shd w:val="clear" w:color="auto" w:fill="F5F5F5"/>
          </w:tcPr>
          <w:p w14:paraId="25B7E3A3" w14:textId="77777777" w:rsidR="0095768A" w:rsidRDefault="00966FBA">
            <w:r>
              <w:rPr>
                <w:sz w:val="19"/>
              </w:rPr>
              <w:t>Feature engineering design and rationale.</w:t>
            </w:r>
          </w:p>
        </w:tc>
      </w:tr>
      <w:tr w:rsidR="0095768A" w14:paraId="21973EFB" w14:textId="77777777">
        <w:trPr>
          <w:jc w:val="center"/>
        </w:trPr>
        <w:tc>
          <w:tcPr>
            <w:tcW w:w="4703" w:type="dxa"/>
            <w:shd w:val="clear" w:color="auto" w:fill="FFFFFF"/>
          </w:tcPr>
          <w:p w14:paraId="3A4A7138" w14:textId="77777777" w:rsidR="0095768A" w:rsidRDefault="00966FBA">
            <w:r>
              <w:rPr>
                <w:sz w:val="19"/>
              </w:rPr>
              <w:t>04_model_a_development.md</w:t>
            </w:r>
          </w:p>
        </w:tc>
        <w:tc>
          <w:tcPr>
            <w:tcW w:w="4703" w:type="dxa"/>
            <w:shd w:val="clear" w:color="auto" w:fill="FFFFFF"/>
          </w:tcPr>
          <w:p w14:paraId="54E6494F" w14:textId="77777777" w:rsidR="0095768A" w:rsidRDefault="00966FBA">
            <w:r>
              <w:rPr>
                <w:sz w:val="19"/>
              </w:rPr>
              <w:t>Model A development journal.</w:t>
            </w:r>
          </w:p>
        </w:tc>
      </w:tr>
      <w:tr w:rsidR="0095768A" w14:paraId="584290D8" w14:textId="77777777">
        <w:trPr>
          <w:jc w:val="center"/>
        </w:trPr>
        <w:tc>
          <w:tcPr>
            <w:tcW w:w="4703" w:type="dxa"/>
            <w:shd w:val="clear" w:color="auto" w:fill="F5F5F5"/>
          </w:tcPr>
          <w:p w14:paraId="4257F083" w14:textId="77777777" w:rsidR="0095768A" w:rsidRDefault="00966FBA">
            <w:r>
              <w:rPr>
                <w:sz w:val="19"/>
              </w:rPr>
              <w:lastRenderedPageBreak/>
              <w:t>05_model_b_development.md</w:t>
            </w:r>
          </w:p>
        </w:tc>
        <w:tc>
          <w:tcPr>
            <w:tcW w:w="4703" w:type="dxa"/>
            <w:shd w:val="clear" w:color="auto" w:fill="F5F5F5"/>
          </w:tcPr>
          <w:p w14:paraId="42B29673" w14:textId="77777777" w:rsidR="0095768A" w:rsidRDefault="00966FBA">
            <w:r>
              <w:rPr>
                <w:sz w:val="19"/>
              </w:rPr>
              <w:t>Model B development journal.</w:t>
            </w:r>
          </w:p>
        </w:tc>
      </w:tr>
      <w:tr w:rsidR="0095768A" w14:paraId="2BFFF62F" w14:textId="77777777">
        <w:trPr>
          <w:jc w:val="center"/>
        </w:trPr>
        <w:tc>
          <w:tcPr>
            <w:tcW w:w="4703" w:type="dxa"/>
            <w:shd w:val="clear" w:color="auto" w:fill="FFFFFF"/>
          </w:tcPr>
          <w:p w14:paraId="0CBB8ADC" w14:textId="77777777" w:rsidR="0095768A" w:rsidRDefault="00966FBA">
            <w:r>
              <w:rPr>
                <w:sz w:val="19"/>
              </w:rPr>
              <w:t>06_drift_analysis.md</w:t>
            </w:r>
          </w:p>
        </w:tc>
        <w:tc>
          <w:tcPr>
            <w:tcW w:w="4703" w:type="dxa"/>
            <w:shd w:val="clear" w:color="auto" w:fill="FFFFFF"/>
          </w:tcPr>
          <w:p w14:paraId="11CACBFA" w14:textId="77777777" w:rsidR="0095768A" w:rsidRDefault="00966FBA">
            <w:r>
              <w:rPr>
                <w:sz w:val="19"/>
              </w:rPr>
              <w:t>Concept drift experiments and findings.</w:t>
            </w:r>
          </w:p>
        </w:tc>
      </w:tr>
      <w:tr w:rsidR="0095768A" w14:paraId="315A0CF6" w14:textId="77777777">
        <w:trPr>
          <w:jc w:val="center"/>
        </w:trPr>
        <w:tc>
          <w:tcPr>
            <w:tcW w:w="4703" w:type="dxa"/>
            <w:shd w:val="clear" w:color="auto" w:fill="F5F5F5"/>
          </w:tcPr>
          <w:p w14:paraId="1594440A" w14:textId="77777777" w:rsidR="0095768A" w:rsidRDefault="00966FBA">
            <w:r>
              <w:rPr>
                <w:sz w:val="19"/>
              </w:rPr>
              <w:t>07_final_architecture.md</w:t>
            </w:r>
          </w:p>
        </w:tc>
        <w:tc>
          <w:tcPr>
            <w:tcW w:w="4703" w:type="dxa"/>
            <w:shd w:val="clear" w:color="auto" w:fill="F5F5F5"/>
          </w:tcPr>
          <w:p w14:paraId="7402FABD" w14:textId="77777777" w:rsidR="0095768A" w:rsidRDefault="00966FBA">
            <w:r>
              <w:rPr>
                <w:sz w:val="19"/>
              </w:rPr>
              <w:t>Final system architecture description.</w:t>
            </w:r>
          </w:p>
        </w:tc>
      </w:tr>
      <w:tr w:rsidR="0095768A" w14:paraId="5BCBAB3C" w14:textId="77777777">
        <w:trPr>
          <w:jc w:val="center"/>
        </w:trPr>
        <w:tc>
          <w:tcPr>
            <w:tcW w:w="4703" w:type="dxa"/>
            <w:shd w:val="clear" w:color="auto" w:fill="FFFFFF"/>
          </w:tcPr>
          <w:p w14:paraId="66B00D36" w14:textId="77777777" w:rsidR="0095768A" w:rsidRDefault="00966FBA">
            <w:r>
              <w:rPr>
                <w:sz w:val="19"/>
              </w:rPr>
              <w:t>08_deployment_guide.md</w:t>
            </w:r>
          </w:p>
        </w:tc>
        <w:tc>
          <w:tcPr>
            <w:tcW w:w="4703" w:type="dxa"/>
            <w:shd w:val="clear" w:color="auto" w:fill="FFFFFF"/>
          </w:tcPr>
          <w:p w14:paraId="0AF7B446" w14:textId="77777777" w:rsidR="0095768A" w:rsidRDefault="00966FBA">
            <w:r>
              <w:rPr>
                <w:sz w:val="19"/>
              </w:rPr>
              <w:t>Deployment instructions and DCS integration notes.</w:t>
            </w:r>
          </w:p>
        </w:tc>
      </w:tr>
      <w:tr w:rsidR="0095768A" w14:paraId="1F89C08F" w14:textId="77777777">
        <w:trPr>
          <w:jc w:val="center"/>
        </w:trPr>
        <w:tc>
          <w:tcPr>
            <w:tcW w:w="4703" w:type="dxa"/>
            <w:shd w:val="clear" w:color="auto" w:fill="F5F5F5"/>
          </w:tcPr>
          <w:p w14:paraId="2F74F36A" w14:textId="77777777" w:rsidR="0095768A" w:rsidRDefault="00966FBA">
            <w:r>
              <w:rPr>
                <w:sz w:val="19"/>
              </w:rPr>
              <w:t>09_future_optimizer.md</w:t>
            </w:r>
          </w:p>
        </w:tc>
        <w:tc>
          <w:tcPr>
            <w:tcW w:w="4703" w:type="dxa"/>
            <w:shd w:val="clear" w:color="auto" w:fill="F5F5F5"/>
          </w:tcPr>
          <w:p w14:paraId="34AB0273" w14:textId="77777777" w:rsidR="0095768A" w:rsidRDefault="00966FBA">
            <w:r>
              <w:rPr>
                <w:sz w:val="19"/>
              </w:rPr>
              <w:t>Future optimizer design notes.</w:t>
            </w:r>
          </w:p>
        </w:tc>
      </w:tr>
      <w:tr w:rsidR="0095768A" w14:paraId="0E60C0F0" w14:textId="77777777">
        <w:trPr>
          <w:jc w:val="center"/>
        </w:trPr>
        <w:tc>
          <w:tcPr>
            <w:tcW w:w="4703" w:type="dxa"/>
            <w:shd w:val="clear" w:color="auto" w:fill="FFFFFF"/>
          </w:tcPr>
          <w:p w14:paraId="02ACEC12" w14:textId="77777777" w:rsidR="0095768A" w:rsidRDefault="00966FBA">
            <w:r>
              <w:rPr>
                <w:sz w:val="19"/>
              </w:rPr>
              <w:t>optimizer_summary.md</w:t>
            </w:r>
          </w:p>
        </w:tc>
        <w:tc>
          <w:tcPr>
            <w:tcW w:w="4703" w:type="dxa"/>
            <w:shd w:val="clear" w:color="auto" w:fill="FFFFFF"/>
          </w:tcPr>
          <w:p w14:paraId="3EE911E8" w14:textId="77777777" w:rsidR="0095768A" w:rsidRDefault="00966FBA">
            <w:r>
              <w:rPr>
                <w:sz w:val="19"/>
              </w:rPr>
              <w:t>Comprehensive Phase 5 optimizer documentation (this section).</w:t>
            </w:r>
          </w:p>
        </w:tc>
      </w:tr>
    </w:tbl>
    <w:p w14:paraId="30D65E87" w14:textId="77777777" w:rsidR="0095768A" w:rsidRDefault="0095768A"/>
    <w:p w14:paraId="2AF52262" w14:textId="77777777" w:rsidR="0095768A" w:rsidRDefault="00966FBA">
      <w:pPr>
        <w:spacing w:before="120" w:after="120"/>
      </w:pPr>
      <w:r>
        <w:rPr>
          <w:color w:val="B4B4B4"/>
          <w:sz w:val="16"/>
        </w:rPr>
        <w:t>──────────────────────────────────────────────────────────────────────────────────────────</w:t>
      </w:r>
    </w:p>
    <w:p w14:paraId="1934CC11" w14:textId="77777777" w:rsidR="0095768A" w:rsidRDefault="00966FBA">
      <w:r>
        <w:br w:type="page"/>
      </w:r>
    </w:p>
    <w:p w14:paraId="19856013" w14:textId="77777777" w:rsidR="0095768A" w:rsidRDefault="00966FBA">
      <w:pPr>
        <w:pStyle w:val="Heading1"/>
        <w:spacing w:before="360" w:after="120"/>
      </w:pPr>
      <w:r>
        <w:rPr>
          <w:color w:val="0D47A1"/>
        </w:rPr>
        <w:lastRenderedPageBreak/>
        <w:t>14. Key Formulas &amp; Mathematical Reference</w:t>
      </w:r>
    </w:p>
    <w:p w14:paraId="2CC37FB6" w14:textId="77777777" w:rsidR="0095768A" w:rsidRDefault="00966FBA">
      <w:pPr>
        <w:pStyle w:val="Heading2"/>
        <w:spacing w:before="240" w:after="120"/>
      </w:pPr>
      <w:r>
        <w:t>14.1 Feature Engineering</w:t>
      </w:r>
    </w:p>
    <w:p w14:paraId="6307358B" w14:textId="77777777" w:rsidR="0095768A" w:rsidRDefault="00966FBA">
      <w:pPr>
        <w:pStyle w:val="NoSpacing"/>
        <w:spacing w:before="80" w:after="80"/>
        <w:ind w:left="432"/>
      </w:pPr>
      <w:r>
        <w:rPr>
          <w:rFonts w:ascii="Courier New" w:hAnsi="Courier New"/>
          <w:color w:val="1E641E"/>
          <w:sz w:val="18"/>
        </w:rPr>
        <w:t>Reflux_Ratio = Reflux_Flow / Feed_Flow</w:t>
      </w:r>
    </w:p>
    <w:p w14:paraId="269DF9D4" w14:textId="77777777" w:rsidR="0095768A" w:rsidRDefault="00966FBA">
      <w:pPr>
        <w:pStyle w:val="NoSpacing"/>
        <w:spacing w:before="80" w:after="80"/>
        <w:ind w:left="432"/>
      </w:pPr>
      <w:r>
        <w:rPr>
          <w:rFonts w:ascii="Courier New" w:hAnsi="Courier New"/>
          <w:color w:val="1E641E"/>
          <w:sz w:val="18"/>
        </w:rPr>
        <w:t>Steam_Feed_Ratio = Reboiling_Steam_Flow / Feed_Flow</w:t>
      </w:r>
    </w:p>
    <w:p w14:paraId="1585F5D0" w14:textId="77777777" w:rsidR="0095768A" w:rsidRDefault="00966FBA">
      <w:pPr>
        <w:pStyle w:val="NoSpacing"/>
        <w:spacing w:before="80" w:after="80"/>
        <w:ind w:left="432"/>
      </w:pPr>
      <w:r>
        <w:rPr>
          <w:rFonts w:ascii="Courier New" w:hAnsi="Courier New"/>
          <w:color w:val="1E641E"/>
          <w:sz w:val="18"/>
        </w:rPr>
        <w:t>X_dev24h = X - rolling_mean(X, window=24h)</w:t>
      </w:r>
    </w:p>
    <w:p w14:paraId="4F33DE17" w14:textId="77777777" w:rsidR="0095768A" w:rsidRDefault="00966FBA">
      <w:pPr>
        <w:pStyle w:val="NoSpacing"/>
        <w:spacing w:before="80" w:after="80"/>
        <w:ind w:left="432"/>
      </w:pPr>
      <w:r>
        <w:rPr>
          <w:rFonts w:ascii="Courier New" w:hAnsi="Courier New"/>
          <w:color w:val="1E641E"/>
          <w:sz w:val="18"/>
        </w:rPr>
        <w:t>C4H8_anchor(t) = last_valid_C4H8(t-1), forward-filled up to 72h within block</w:t>
      </w:r>
    </w:p>
    <w:p w14:paraId="13DBF4AC" w14:textId="77777777" w:rsidR="0095768A" w:rsidRDefault="00966FBA">
      <w:pPr>
        <w:pStyle w:val="Heading2"/>
        <w:spacing w:before="240" w:after="120"/>
      </w:pPr>
      <w:r>
        <w:t>14.2 Surrogate Model Target Formulation</w:t>
      </w:r>
    </w:p>
    <w:p w14:paraId="78461591" w14:textId="77777777" w:rsidR="0095768A" w:rsidRDefault="00966FBA">
      <w:pPr>
        <w:pStyle w:val="NoSpacing"/>
        <w:spacing w:before="80" w:after="80"/>
        <w:ind w:left="432"/>
      </w:pPr>
      <w:r>
        <w:rPr>
          <w:rFonts w:ascii="Courier New" w:hAnsi="Courier New"/>
          <w:color w:val="1E641E"/>
          <w:sz w:val="18"/>
        </w:rPr>
        <w:t># Bottom Temp (T1) — dev24h delta:</w:t>
      </w:r>
      <w:r>
        <w:rPr>
          <w:rFonts w:ascii="Courier New" w:hAnsi="Courier New"/>
          <w:color w:val="1E641E"/>
          <w:sz w:val="18"/>
        </w:rPr>
        <w:br/>
        <w:t>Δy_bot = bottom_temp_dev24h[t+1] - bottom_temp_dev24h[t]</w:t>
      </w:r>
      <w:r>
        <w:rPr>
          <w:rFonts w:ascii="Courier New" w:hAnsi="Courier New"/>
          <w:color w:val="1E641E"/>
          <w:sz w:val="18"/>
        </w:rPr>
        <w:br/>
        <w:t>pred_bottom_temp = current_bottom_temp + surrogate_T1.predict(Δy_bot)</w:t>
      </w:r>
      <w:r>
        <w:rPr>
          <w:rFonts w:ascii="Courier New" w:hAnsi="Courier New"/>
          <w:color w:val="1E641E"/>
          <w:sz w:val="18"/>
        </w:rPr>
        <w:br/>
      </w:r>
      <w:r>
        <w:rPr>
          <w:rFonts w:ascii="Courier New" w:hAnsi="Courier New"/>
          <w:color w:val="1E641E"/>
          <w:sz w:val="18"/>
        </w:rPr>
        <w:br/>
        <w:t># Tray Temp (T2) and Pressure (T3) — raw delta:</w:t>
      </w:r>
      <w:r>
        <w:rPr>
          <w:rFonts w:ascii="Courier New" w:hAnsi="Courier New"/>
          <w:color w:val="1E641E"/>
          <w:sz w:val="18"/>
        </w:rPr>
        <w:br/>
        <w:t>Δy_tray = tray_temp[t+1] - tray_temp[t]</w:t>
      </w:r>
      <w:r>
        <w:rPr>
          <w:rFonts w:ascii="Courier New" w:hAnsi="Courier New"/>
          <w:color w:val="1E641E"/>
          <w:sz w:val="18"/>
        </w:rPr>
        <w:br/>
        <w:t>Δy_pres = pressure[t+1] - pressure[t]</w:t>
      </w:r>
    </w:p>
    <w:p w14:paraId="33B64686" w14:textId="77777777" w:rsidR="0095768A" w:rsidRDefault="00966FBA">
      <w:pPr>
        <w:pStyle w:val="Heading2"/>
        <w:spacing w:before="240" w:after="120"/>
      </w:pPr>
      <w:r>
        <w:t>14.3 Safety Constraint with MAE Buffer</w:t>
      </w:r>
    </w:p>
    <w:p w14:paraId="72BC5D6A" w14:textId="77777777" w:rsidR="0095768A" w:rsidRDefault="00966FBA">
      <w:pPr>
        <w:pStyle w:val="NoSpacing"/>
        <w:spacing w:before="80" w:after="80"/>
        <w:ind w:left="432"/>
      </w:pPr>
      <w:r>
        <w:rPr>
          <w:rFonts w:ascii="Courier New" w:hAnsi="Courier New"/>
          <w:color w:val="1E641E"/>
          <w:sz w:val="18"/>
        </w:rPr>
        <w:t># Reject candidate if:</w:t>
      </w:r>
      <w:r>
        <w:rPr>
          <w:rFonts w:ascii="Courier New" w:hAnsi="Courier New"/>
          <w:color w:val="1E641E"/>
          <w:sz w:val="18"/>
        </w:rPr>
        <w:br/>
      </w:r>
      <w:r>
        <w:rPr>
          <w:rFonts w:ascii="Courier New" w:hAnsi="Courier New"/>
          <w:color w:val="1E641E"/>
          <w:sz w:val="18"/>
        </w:rPr>
        <w:t>pred_bottom_temp + MAE_bottom (0.690 °C) &gt; 115.0 °C</w:t>
      </w:r>
      <w:r>
        <w:rPr>
          <w:rFonts w:ascii="Courier New" w:hAnsi="Courier New"/>
          <w:color w:val="1E641E"/>
          <w:sz w:val="18"/>
        </w:rPr>
        <w:br/>
        <w:t>pred_pressure    + MAE_pressure (0.014 bar) &gt; 5.0 bar</w:t>
      </w:r>
    </w:p>
    <w:p w14:paraId="3F58AA70" w14:textId="77777777" w:rsidR="0095768A" w:rsidRDefault="00966FBA">
      <w:pPr>
        <w:pStyle w:val="Heading2"/>
        <w:spacing w:before="240" w:after="120"/>
      </w:pPr>
      <w:r>
        <w:t>14.4 Economic Objective Function</w:t>
      </w:r>
    </w:p>
    <w:p w14:paraId="478F5923" w14:textId="77777777" w:rsidR="0095768A" w:rsidRDefault="00966FBA">
      <w:pPr>
        <w:pStyle w:val="NoSpacing"/>
        <w:spacing w:before="80" w:after="80"/>
        <w:ind w:left="432"/>
      </w:pPr>
      <w:r>
        <w:rPr>
          <w:rFonts w:ascii="Courier New" w:hAnsi="Courier New"/>
          <w:color w:val="1E641E"/>
          <w:sz w:val="18"/>
        </w:rPr>
        <w:t>cost_benefit = steam_cost_per_tph × Δsteam + reflux_cost_per_tph × Δreflux</w:t>
      </w:r>
      <w:r>
        <w:rPr>
          <w:rFonts w:ascii="Courier New" w:hAnsi="Courier New"/>
          <w:color w:val="1E641E"/>
          <w:sz w:val="18"/>
        </w:rPr>
        <w:br/>
      </w:r>
      <w:r>
        <w:rPr>
          <w:rFonts w:ascii="Courier New" w:hAnsi="Courier New"/>
          <w:color w:val="1E641E"/>
          <w:sz w:val="18"/>
        </w:rPr>
        <w:br/>
        <w:t># Two-stage selection:</w:t>
      </w:r>
      <w:r>
        <w:rPr>
          <w:rFonts w:ascii="Courier New" w:hAnsi="Courier New"/>
          <w:color w:val="1E641E"/>
          <w:sz w:val="18"/>
        </w:rPr>
        <w:br/>
        <w:t>Stage 1: Filter all candidates where pred_total_c4 &lt; 0.50 wt%</w:t>
      </w:r>
      <w:r>
        <w:rPr>
          <w:rFonts w:ascii="Courier New" w:hAnsi="Courier New"/>
          <w:color w:val="1E641E"/>
          <w:sz w:val="18"/>
        </w:rPr>
        <w:br/>
        <w:t>Stage 2 (SPEC mode):     minimize pred_total_c4</w:t>
      </w:r>
      <w:r>
        <w:rPr>
          <w:rFonts w:ascii="Courier New" w:hAnsi="Courier New"/>
          <w:color w:val="1E641E"/>
          <w:sz w:val="18"/>
        </w:rPr>
        <w:br/>
        <w:t>Stage 2 (ECONOMIC mode): minimize cost_benefit</w:t>
      </w:r>
    </w:p>
    <w:p w14:paraId="615B745F" w14:textId="77777777" w:rsidR="0095768A" w:rsidRDefault="00966FBA">
      <w:pPr>
        <w:pStyle w:val="Heading2"/>
        <w:spacing w:before="240" w:after="120"/>
      </w:pPr>
      <w:r>
        <w:t>14.5 Economic Loss Estimation (Dashboard)</w:t>
      </w:r>
    </w:p>
    <w:p w14:paraId="0C8C467E" w14:textId="77777777" w:rsidR="0095768A" w:rsidRDefault="00966FBA">
      <w:pPr>
        <w:pStyle w:val="NoSpacing"/>
        <w:spacing w:before="80" w:after="80"/>
        <w:ind w:left="432"/>
      </w:pPr>
      <w:r>
        <w:rPr>
          <w:rFonts w:ascii="Courier New" w:hAnsi="Courier New"/>
          <w:color w:val="1E641E"/>
          <w:sz w:val="18"/>
        </w:rPr>
        <w:t>c4_fraction = pred_total_c4 / 100.0</w:t>
      </w:r>
      <w:r>
        <w:rPr>
          <w:rFonts w:ascii="Courier New" w:hAnsi="Courier New"/>
          <w:color w:val="1E641E"/>
          <w:sz w:val="18"/>
        </w:rPr>
        <w:br/>
        <w:t>feed_kg_hr = Feed_Flow × 1000.0  # TPH to kg/hr</w:t>
      </w:r>
      <w:r>
        <w:rPr>
          <w:rFonts w:ascii="Courier New" w:hAnsi="Courier New"/>
          <w:color w:val="1E641E"/>
          <w:sz w:val="18"/>
        </w:rPr>
        <w:br/>
        <w:t>c4_loss_kg_hr = feed_kg_hr × c4_fraction</w:t>
      </w:r>
      <w:r>
        <w:rPr>
          <w:rFonts w:ascii="Courier New" w:hAnsi="Courier New"/>
          <w:color w:val="1E641E"/>
          <w:sz w:val="18"/>
        </w:rPr>
        <w:br/>
        <w:t>loss_rs_per_hr = c4_loss_kg_hr × 142.0  # ₹142/kg C4 value</w:t>
      </w:r>
    </w:p>
    <w:p w14:paraId="7C790B6A" w14:textId="77777777" w:rsidR="0095768A" w:rsidRDefault="00966FBA">
      <w:pPr>
        <w:pStyle w:val="Heading2"/>
        <w:spacing w:before="240" w:after="120"/>
      </w:pPr>
      <w:r>
        <w:t>14.6 Goodness-of-Fit Metrics</w:t>
      </w:r>
    </w:p>
    <w:p w14:paraId="4AB7D1D3" w14:textId="77777777" w:rsidR="0095768A" w:rsidRDefault="00966FBA">
      <w:pPr>
        <w:pStyle w:val="NoSpacing"/>
        <w:spacing w:before="80" w:after="80"/>
        <w:ind w:left="432"/>
      </w:pPr>
      <w:r>
        <w:rPr>
          <w:rFonts w:ascii="Courier New" w:hAnsi="Courier New"/>
          <w:color w:val="1E641E"/>
          <w:sz w:val="18"/>
        </w:rPr>
        <w:t>R² = 1 - (SS_residual / SS_total)</w:t>
      </w:r>
      <w:r>
        <w:rPr>
          <w:rFonts w:ascii="Courier New" w:hAnsi="Courier New"/>
          <w:color w:val="1E641E"/>
          <w:sz w:val="18"/>
        </w:rPr>
        <w:br/>
        <w:t xml:space="preserve">   = 1 - [Σ(y_true - y_pred)²] / [Σ(y_true - ȳ)²]</w:t>
      </w:r>
      <w:r>
        <w:rPr>
          <w:rFonts w:ascii="Courier New" w:hAnsi="Courier New"/>
          <w:color w:val="1E641E"/>
          <w:sz w:val="18"/>
        </w:rPr>
        <w:br/>
      </w:r>
      <w:r>
        <w:rPr>
          <w:rFonts w:ascii="Courier New" w:hAnsi="Courier New"/>
          <w:color w:val="1E641E"/>
          <w:sz w:val="18"/>
        </w:rPr>
        <w:br/>
        <w:t>MAE = (1/n) × Σ|y_true - y_pred|</w:t>
      </w:r>
      <w:r>
        <w:rPr>
          <w:rFonts w:ascii="Courier New" w:hAnsi="Courier New"/>
          <w:color w:val="1E641E"/>
          <w:sz w:val="18"/>
        </w:rPr>
        <w:br/>
      </w:r>
      <w:r>
        <w:rPr>
          <w:rFonts w:ascii="Courier New" w:hAnsi="Courier New"/>
          <w:color w:val="1E641E"/>
          <w:sz w:val="18"/>
        </w:rPr>
        <w:br/>
        <w:t>Note: R² &lt; 0 means the model is worse than predicting the mean.</w:t>
      </w:r>
      <w:r>
        <w:rPr>
          <w:rFonts w:ascii="Courier New" w:hAnsi="Courier New"/>
          <w:color w:val="1E641E"/>
          <w:sz w:val="18"/>
        </w:rPr>
        <w:br/>
        <w:t xml:space="preserve">      R² = -17 (worst case in drift experiments) means the model</w:t>
      </w:r>
      <w:r>
        <w:rPr>
          <w:rFonts w:ascii="Courier New" w:hAnsi="Courier New"/>
          <w:color w:val="1E641E"/>
          <w:sz w:val="18"/>
        </w:rPr>
        <w:br/>
        <w:t xml:space="preserve">      is actively predicting in the WRONG DIRECTION.</w:t>
      </w:r>
    </w:p>
    <w:p w14:paraId="08F97049" w14:textId="77777777" w:rsidR="0095768A" w:rsidRDefault="00966FBA">
      <w:pPr>
        <w:spacing w:before="120" w:after="120"/>
      </w:pPr>
      <w:r>
        <w:rPr>
          <w:color w:val="B4B4B4"/>
          <w:sz w:val="16"/>
        </w:rPr>
        <w:t>──────────────────────────────────────────────────────────────────────────────────────────</w:t>
      </w:r>
    </w:p>
    <w:p w14:paraId="645551D2" w14:textId="77777777" w:rsidR="0095768A" w:rsidRDefault="00966FBA">
      <w:r>
        <w:br w:type="page"/>
      </w:r>
    </w:p>
    <w:p w14:paraId="3830D30F" w14:textId="77777777" w:rsidR="0095768A" w:rsidRDefault="00966FBA">
      <w:pPr>
        <w:pStyle w:val="Heading1"/>
        <w:spacing w:before="360" w:after="120"/>
      </w:pPr>
      <w:r>
        <w:rPr>
          <w:color w:val="0D47A1"/>
        </w:rPr>
        <w:lastRenderedPageBreak/>
        <w:t>15. Lessons Learned &amp; Final Conclusions</w:t>
      </w:r>
    </w:p>
    <w:p w14:paraId="441DC442" w14:textId="77777777" w:rsidR="0095768A" w:rsidRDefault="00966FBA">
      <w:pPr>
        <w:pStyle w:val="Heading2"/>
        <w:spacing w:before="240" w:after="120"/>
      </w:pPr>
      <w:r>
        <w:t>Lesson 1: Always check for concept drift before trusting any ML result.</w:t>
      </w:r>
    </w:p>
    <w:p w14:paraId="44FF01B3" w14:textId="77777777" w:rsidR="0095768A" w:rsidRDefault="00966FBA">
      <w:pPr>
        <w:spacing w:after="80"/>
      </w:pPr>
      <w:r>
        <w:t>The first model gave R² = +0.72 in cross-validation but R² = −1.0 on the true test set. Without a proper temporal holdout, this would have been deployed as a working model.</w:t>
      </w:r>
    </w:p>
    <w:p w14:paraId="05F1152F" w14:textId="77777777" w:rsidR="0095768A" w:rsidRDefault="00966FBA">
      <w:pPr>
        <w:pStyle w:val="Heading2"/>
        <w:spacing w:before="240" w:after="120"/>
      </w:pPr>
      <w:r>
        <w:t>Lesson 2: Negative R² is diagnostic information, not failure.</w:t>
      </w:r>
    </w:p>
    <w:p w14:paraId="0CC667CC" w14:textId="77777777" w:rsidR="0095768A" w:rsidRDefault="00966FBA">
      <w:pPr>
        <w:spacing w:after="80"/>
      </w:pPr>
      <w:r>
        <w:t>R² = −1.0 is not a bad model — it is a sign that correlations reversed. The direction of prediction inversion directly pointed to thermodynamic bubble point shift as the root cause.</w:t>
      </w:r>
    </w:p>
    <w:p w14:paraId="3288A7AB" w14:textId="77777777" w:rsidR="0095768A" w:rsidRDefault="00966FBA">
      <w:pPr>
        <w:pStyle w:val="Heading2"/>
        <w:spacing w:before="240" w:after="120"/>
      </w:pPr>
      <w:r>
        <w:t>Lesson 3: Process physics should drive feature design.</w:t>
      </w:r>
    </w:p>
    <w:p w14:paraId="3F952B8E" w14:textId="77777777" w:rsidR="0095768A" w:rsidRDefault="00966FBA">
      <w:pPr>
        <w:spacing w:after="80"/>
      </w:pPr>
      <w:r>
        <w:t>Adding more features never solved the drift. The breakthrough came from understanding distillation thermodynamics: pressure-normalized temperatures and deviations from rolling means are fundamentally drift-resistant because they measure relative changes, not absolute states.</w:t>
      </w:r>
    </w:p>
    <w:p w14:paraId="58B4B7A8" w14:textId="77777777" w:rsidR="0095768A" w:rsidRDefault="00966FBA">
      <w:pPr>
        <w:pStyle w:val="Heading2"/>
        <w:spacing w:before="240" w:after="120"/>
      </w:pPr>
      <w:r>
        <w:t>Lesson 4: Always compare ML to naive baselines.</w:t>
      </w:r>
    </w:p>
    <w:p w14:paraId="27F69667" w14:textId="77777777" w:rsidR="0095768A" w:rsidRDefault="00966FBA">
      <w:pPr>
        <w:spacing w:after="80"/>
      </w:pPr>
      <w:r>
        <w:t>Model B's delta model scored worse than the raw persistence anchor. Without explicitly comparing to the naive baseline first, this would never have been detected.</w:t>
      </w:r>
    </w:p>
    <w:p w14:paraId="39F4B640" w14:textId="77777777" w:rsidR="0095768A" w:rsidRDefault="00966FBA">
      <w:pPr>
        <w:pStyle w:val="Heading2"/>
        <w:spacing w:before="240" w:after="120"/>
      </w:pPr>
      <w:r>
        <w:t>Lesson 5: An engineering decision is a valid conclusion.</w:t>
      </w:r>
    </w:p>
    <w:p w14:paraId="7C007E01" w14:textId="77777777" w:rsidR="0095768A" w:rsidRDefault="00966FBA">
      <w:pPr>
        <w:spacing w:after="80"/>
      </w:pPr>
      <w:r>
        <w:t>Concluding that a simple persistence anchor is better than ML for Model B is a stronger result than a mediocre ML model. The systematic experiments that proved this are more valuable than the ML model they replaced.</w:t>
      </w:r>
    </w:p>
    <w:p w14:paraId="39EED484" w14:textId="77777777" w:rsidR="0095768A" w:rsidRDefault="00966FBA">
      <w:pPr>
        <w:pStyle w:val="Heading2"/>
        <w:spacing w:before="240" w:after="120"/>
      </w:pPr>
      <w:r>
        <w:t>Lesson 6: Safety-first design for industrial AI.</w:t>
      </w:r>
    </w:p>
    <w:p w14:paraId="1A5B9204" w14:textId="77777777" w:rsidR="0095768A" w:rsidRDefault="00966FBA">
      <w:pPr>
        <w:spacing w:after="80"/>
      </w:pPr>
      <w:r>
        <w:t>Every safety check in the optimizer uses conservative MAE-buffered limits. The optimizer must be designed to fail safely — when uncertain, it should refuse to recommend rather than output a potentially unsafe setpoint.</w:t>
      </w:r>
    </w:p>
    <w:p w14:paraId="45FD508F" w14:textId="77777777" w:rsidR="0095768A" w:rsidRDefault="00966FBA">
      <w:pPr>
        <w:pStyle w:val="Heading2"/>
        <w:spacing w:before="240" w:after="120"/>
      </w:pPr>
      <w:r>
        <w:t>Lesson 7: Surrogate models unlock physics-aware optimization.</w:t>
      </w:r>
    </w:p>
    <w:p w14:paraId="22086521" w14:textId="77777777" w:rsidR="0095768A" w:rsidRDefault="00966FBA">
      <w:pPr>
        <w:spacing w:after="80"/>
      </w:pPr>
      <w:r>
        <w:t>The upgrade from naive grid-search to surrogate-chain optimizer represents a fundamental improvement in physical correctness. The 0-violation-in-100-tests safety record directly reflects this design philosophy.</w:t>
      </w:r>
    </w:p>
    <w:p w14:paraId="371C5B09" w14:textId="77777777" w:rsidR="0095768A" w:rsidRDefault="00966FBA">
      <w:pPr>
        <w:spacing w:before="120" w:after="120"/>
      </w:pPr>
      <w:r>
        <w:rPr>
          <w:color w:val="B4B4B4"/>
          <w:sz w:val="16"/>
        </w:rPr>
        <w:t>──────────────────────────────────────────────────────────────────────────────────────────</w:t>
      </w:r>
    </w:p>
    <w:p w14:paraId="55DD3D03" w14:textId="77777777" w:rsidR="0095768A" w:rsidRDefault="00966FBA">
      <w:r>
        <w:br w:type="page"/>
      </w:r>
    </w:p>
    <w:p w14:paraId="237A86A4" w14:textId="77777777" w:rsidR="0095768A" w:rsidRDefault="00966FBA">
      <w:pPr>
        <w:pStyle w:val="Heading1"/>
        <w:spacing w:before="360" w:after="120"/>
      </w:pPr>
      <w:r>
        <w:rPr>
          <w:color w:val="0D47A1"/>
        </w:rPr>
        <w:lastRenderedPageBreak/>
        <w:t>16. Future Work &amp; Roadmap</w:t>
      </w:r>
    </w:p>
    <w:p w14:paraId="2E8C004B" w14:textId="77777777" w:rsidR="0095768A" w:rsidRDefault="00966FBA">
      <w:pPr>
        <w:pStyle w:val="ListBullet"/>
        <w:spacing w:after="60"/>
      </w:pPr>
      <w:r>
        <w:rPr>
          <w:b/>
        </w:rPr>
        <w:t xml:space="preserve">Multi-Step Safety Horizon (T+2, T+3): </w:t>
      </w:r>
      <w:r>
        <w:t>Train T+2 and T+3 surrogate models and evaluate max(pred_temp_T1, T2, T3) against safety limits. This prevents the optimizer from recommending large steam increases that would be safe at T+1 but dangerous after 3 hours of dynamics.</w:t>
      </w:r>
    </w:p>
    <w:p w14:paraId="4BF4185C" w14:textId="77777777" w:rsidR="0095768A" w:rsidRDefault="00966FBA">
      <w:pPr>
        <w:pStyle w:val="ListBullet"/>
        <w:spacing w:after="60"/>
      </w:pPr>
      <w:r>
        <w:rPr>
          <w:b/>
        </w:rPr>
        <w:t xml:space="preserve">MPC / APC Integration: </w:t>
      </w:r>
      <w:r>
        <w:t>Transition from advisory mode to closed-loop Multivariable Predictive Control (MPC) once steady-state column response models are validated with live plant feedback. The current optimizer architecture is directly extensible to MPC.</w:t>
      </w:r>
    </w:p>
    <w:p w14:paraId="6E575677" w14:textId="77777777" w:rsidR="0095768A" w:rsidRDefault="00966FBA">
      <w:pPr>
        <w:pStyle w:val="ListBullet"/>
        <w:spacing w:after="60"/>
      </w:pPr>
      <w:r>
        <w:rPr>
          <w:b/>
        </w:rPr>
        <w:t xml:space="preserve">Seeq Deployment: </w:t>
      </w:r>
      <w:r>
        <w:t>Deploy the soft sensor and optimizer on the refinery's Seeq historian platform. This would enable real-time predictions on live DCS data and automated alarm triggers.</w:t>
      </w:r>
    </w:p>
    <w:p w14:paraId="279CF34A" w14:textId="77777777" w:rsidR="0095768A" w:rsidRDefault="00966FBA">
      <w:pPr>
        <w:pStyle w:val="ListBullet"/>
        <w:spacing w:after="60"/>
      </w:pPr>
      <w:r>
        <w:rPr>
          <w:b/>
        </w:rPr>
        <w:t xml:space="preserve">Economic Calibration: </w:t>
      </w:r>
      <w:r>
        <w:t>Replace placeholder cost coefficients in economics.json with real refinery utility tariffs and actual C4 product recovery pricing. Calibrate the economic mode for real-plant optimization.</w:t>
      </w:r>
    </w:p>
    <w:p w14:paraId="4B2E32A0" w14:textId="77777777" w:rsidR="0095768A" w:rsidRDefault="00966FBA">
      <w:pPr>
        <w:pStyle w:val="ListBullet"/>
        <w:spacing w:after="60"/>
      </w:pPr>
      <w:r>
        <w:rPr>
          <w:b/>
        </w:rPr>
        <w:t xml:space="preserve">C4H6 Manipulable Variable Response Model: </w:t>
      </w:r>
      <w:r>
        <w:t>If future analyzer data captures sufficient variation in steam/reflux with concurrent C4H6 readings, a proper butadiene response surrogate could be trained to replace the constant-anchor assumption.</w:t>
      </w:r>
    </w:p>
    <w:p w14:paraId="46590EAC" w14:textId="77777777" w:rsidR="0095768A" w:rsidRDefault="00966FBA">
      <w:pPr>
        <w:pStyle w:val="ListBullet"/>
        <w:spacing w:after="60"/>
      </w:pPr>
      <w:r>
        <w:rPr>
          <w:b/>
        </w:rPr>
        <w:t xml:space="preserve">Bayesian / Differential Evolution Optimizer: </w:t>
      </w:r>
      <w:r>
        <w:t>For larger search spaces (e.g., adding Feed Flow as a third manipulated variable), replace grid search with Differential Evolution or Bayesian Optimization (via scipy.optimize or optuna).</w:t>
      </w:r>
    </w:p>
    <w:p w14:paraId="6194C190" w14:textId="77777777" w:rsidR="0095768A" w:rsidRDefault="00966FBA">
      <w:pPr>
        <w:pStyle w:val="ListBullet"/>
        <w:spacing w:after="60"/>
      </w:pPr>
      <w:r>
        <w:rPr>
          <w:b/>
        </w:rPr>
        <w:t xml:space="preserve">Closed-Loop Validation: </w:t>
      </w:r>
      <w:r>
        <w:t>Run controlled plant trials with the optimizer in parallel (advisory mode) and compare recommended vs. actual operator actions and resulting C4 outcomes to validate the recommendation quality.</w:t>
      </w:r>
    </w:p>
    <w:p w14:paraId="22D28C6D" w14:textId="77777777" w:rsidR="0095768A" w:rsidRDefault="0095768A"/>
    <w:p w14:paraId="026206A5" w14:textId="77777777" w:rsidR="0095768A" w:rsidRDefault="00966FBA">
      <w:pPr>
        <w:jc w:val="center"/>
      </w:pPr>
      <w:r>
        <w:rPr>
          <w:i/>
          <w:color w:val="787878"/>
          <w:sz w:val="19"/>
        </w:rPr>
        <w:t>─── End of Documentation ───</w:t>
      </w:r>
      <w:r>
        <w:rPr>
          <w:i/>
          <w:color w:val="787878"/>
          <w:sz w:val="19"/>
        </w:rPr>
        <w:br/>
        <w:t>IOCL Debutanizer C4 Slippage Optimization — AI Soft Sensor &amp; Advisory Optimizer</w:t>
      </w:r>
      <w:r>
        <w:rPr>
          <w:i/>
          <w:color w:val="787878"/>
          <w:sz w:val="19"/>
        </w:rPr>
        <w:br/>
        <w:t>Status: Frozen &amp; Validated — v2.1 Advisory | All models deployed in NiceGUI dashboard</w:t>
      </w:r>
    </w:p>
    <w:sectPr w:rsidR="0095768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823305">
    <w:abstractNumId w:val="8"/>
  </w:num>
  <w:num w:numId="2" w16cid:durableId="952130509">
    <w:abstractNumId w:val="6"/>
  </w:num>
  <w:num w:numId="3" w16cid:durableId="1632400966">
    <w:abstractNumId w:val="5"/>
  </w:num>
  <w:num w:numId="4" w16cid:durableId="376127628">
    <w:abstractNumId w:val="4"/>
  </w:num>
  <w:num w:numId="5" w16cid:durableId="1858732878">
    <w:abstractNumId w:val="7"/>
  </w:num>
  <w:num w:numId="6" w16cid:durableId="1862278735">
    <w:abstractNumId w:val="3"/>
  </w:num>
  <w:num w:numId="7" w16cid:durableId="773550771">
    <w:abstractNumId w:val="2"/>
  </w:num>
  <w:num w:numId="8" w16cid:durableId="523178328">
    <w:abstractNumId w:val="1"/>
  </w:num>
  <w:num w:numId="9" w16cid:durableId="314577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2BC3"/>
    <w:rsid w:val="0095768A"/>
    <w:rsid w:val="00A53E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2A36EB-7382-41F7-8855-E85784774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6557</Words>
  <Characters>37376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Yogisha Rani</cp:lastModifiedBy>
  <cp:revision>2</cp:revision>
  <dcterms:created xsi:type="dcterms:W3CDTF">2013-12-23T23:15:00Z</dcterms:created>
  <dcterms:modified xsi:type="dcterms:W3CDTF">2026-06-08T05:14:00Z</dcterms:modified>
  <cp:category/>
</cp:coreProperties>
</file>