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71.511811023622"/>
          <w:tab w:val="right" w:leader="none" w:pos="9071.511811023622"/>
        </w:tabs>
        <w:spacing w:after="0" w:before="20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left w:color="5b9bd5" w:space="0" w:sz="12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188038" w:space="0" w:sz="12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Maroc Casablanca Ynov Campus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88038" w:space="0" w:sz="12" w:val="single"/>
            </w:tcBorders>
            <w:shd w:fill="auto" w:val="clear"/>
            <w:tcMar>
              <w:top w:w="0.0" w:type="dxa"/>
              <w:left w:w="92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color w:val="7f7f7f"/>
                <w:sz w:val="68"/>
                <w:szCs w:val="68"/>
              </w:rPr>
            </w:pPr>
            <w:r w:rsidDel="00000000" w:rsidR="00000000" w:rsidRPr="00000000">
              <w:rPr>
                <w:b w:val="1"/>
                <w:bCs w:val="1"/>
                <w:color w:val="7f7f7f"/>
                <w:sz w:val="68"/>
                <w:szCs w:val="68"/>
                <w:rtl w:val="0"/>
              </w:rPr>
              <w:t xml:space="preserve">Projet Talend </w:t>
            </w:r>
          </w:p>
          <w:p w:rsidR="00000000" w:rsidDel="00000000" w:rsidP="00000000" w:rsidRDefault="00000000" w:rsidRPr="00000000" w14:paraId="0000000A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color w:val="7f7f7f"/>
                <w:sz w:val="68"/>
                <w:szCs w:val="68"/>
              </w:rPr>
            </w:pPr>
            <w:r w:rsidDel="00000000" w:rsidR="00000000" w:rsidRPr="00000000">
              <w:rPr>
                <w:b w:val="1"/>
                <w:bCs w:val="1"/>
                <w:color w:val="7f7f7f"/>
                <w:sz w:val="68"/>
                <w:szCs w:val="68"/>
                <w:rtl w:val="0"/>
              </w:rPr>
              <w:t xml:space="preserve">V1 &amp; V2</w:t>
            </w:r>
          </w:p>
          <w:p w:rsidR="00000000" w:rsidDel="00000000" w:rsidP="00000000" w:rsidRDefault="00000000" w:rsidRPr="00000000" w14:paraId="0000000B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88038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88038"/>
                <w:sz w:val="28"/>
                <w:szCs w:val="28"/>
                <w:rtl w:val="0"/>
              </w:rPr>
              <w:t xml:space="preserve">Spécification technique détaillée des projet Talent de ETL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88038" w:space="0" w:sz="12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tabs>
                <w:tab w:val="right" w:leader="none" w:pos="9071.511811023622"/>
                <w:tab w:val="right" w:leader="none" w:pos="9071.511811023622"/>
              </w:tabs>
              <w:spacing w:after="0" w:before="200" w:line="240" w:lineRule="auto"/>
              <w:rPr>
                <w:b w:val="1"/>
                <w:bCs w:val="1"/>
                <w:i w:val="1"/>
                <w:iCs w:val="1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tabs>
          <w:tab w:val="right" w:leader="none" w:pos="9071.511811023622"/>
          <w:tab w:val="right" w:leader="none" w:pos="9071.511811023622"/>
        </w:tabs>
        <w:spacing w:after="0"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9071.511811023622"/>
          <w:tab w:val="right" w:leader="none" w:pos="9071.511811023622"/>
        </w:tabs>
        <w:spacing w:after="0"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9071.511811023622"/>
          <w:tab w:val="right" w:leader="none" w:pos="9071.511811023622"/>
        </w:tabs>
        <w:spacing w:after="0"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right" w:leader="none" w:pos="9071.511811023622"/>
          <w:tab w:val="right" w:leader="none" w:pos="9071.511811023622"/>
        </w:tabs>
        <w:spacing w:after="0"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Ind w:w="-108.0" w:type="dxa"/>
        <w:tblBorders>
          <w:top w:color="b6d7a8" w:space="0" w:sz="4" w:val="single"/>
          <w:left w:color="b6d7a8" w:space="0" w:sz="4" w:val="single"/>
          <w:bottom w:color="b6d7a8" w:space="0" w:sz="4" w:val="single"/>
          <w:right w:color="b6d7a8" w:space="0" w:sz="4" w:val="single"/>
          <w:insideH w:color="b6d7a8" w:space="0" w:sz="4" w:val="single"/>
          <w:insideV w:color="b6d7a8" w:space="0" w:sz="4" w:val="single"/>
        </w:tblBorders>
        <w:tblLayout w:type="fixed"/>
        <w:tblLook w:val="0000"/>
      </w:tblPr>
      <w:tblGrid>
        <w:gridCol w:w="1980"/>
        <w:gridCol w:w="2549"/>
        <w:gridCol w:w="2266"/>
        <w:gridCol w:w="2267"/>
        <w:tblGridChange w:id="0">
          <w:tblGrid>
            <w:gridCol w:w="1980"/>
            <w:gridCol w:w="2549"/>
            <w:gridCol w:w="2266"/>
            <w:gridCol w:w="2267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6d7a8" w:space="0" w:sz="4" w:val="single"/>
              <w:left w:color="b6d7a8" w:space="0" w:sz="4" w:val="single"/>
              <w:bottom w:color="b6d7a8" w:space="0" w:sz="4" w:val="single"/>
              <w:right w:color="b6d7a8" w:space="0" w:sz="4" w:val="single"/>
            </w:tcBorders>
            <w:shd w:fill="188038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ab/>
              <w:t xml:space="preserve">Fiche d’identification du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3c47d" w:val="clear"/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 Janvier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Auteur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Walid T. TRAORE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Relecteur(s):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 saisie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Auditoire 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 de ETL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1ère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 Janvier 2026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version Actuele</w:t>
            </w:r>
          </w:p>
        </w:tc>
        <w:tc>
          <w:tcPr>
            <w:shd w:fill="93c47d" w:val="clear"/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Janvier 2026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2.0.6</w:t>
            </w:r>
          </w:p>
        </w:tc>
      </w:tr>
    </w:tbl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4b5"/>
          <w:sz w:val="32"/>
          <w:szCs w:val="32"/>
        </w:rPr>
      </w:pPr>
      <w:bookmarkStart w:colFirst="0" w:colLast="0" w:name="_6r64lsduk1p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4b5"/>
          <w:sz w:val="32"/>
          <w:szCs w:val="32"/>
        </w:rPr>
      </w:pPr>
      <w:bookmarkStart w:colFirst="0" w:colLast="0" w:name="_emjtbd3o8oi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4b5"/>
          <w:sz w:val="32"/>
          <w:szCs w:val="32"/>
        </w:rPr>
      </w:pPr>
      <w:bookmarkStart w:colFirst="0" w:colLast="0" w:name="_t7hbwa1memuf" w:id="2"/>
      <w:bookmarkEnd w:id="2"/>
      <w:r w:rsidDel="00000000" w:rsidR="00000000" w:rsidRPr="00000000">
        <w:rPr>
          <w:rtl w:val="0"/>
        </w:rPr>
      </w:r>
    </w:p>
    <w:sdt>
      <w:sdtPr>
        <w:id w:val="1355514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71.51181102362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Périmètre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iu219oggpv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Fonctions Incluses</w:t>
              <w:tab/>
            </w:r>
          </w:hyperlink>
          <w:r w:rsidDel="00000000" w:rsidR="00000000" w:rsidRPr="00000000">
            <w:fldChar w:fldCharType="begin"/>
            <w:instrText xml:space="preserve"> PAGEREF _kiu219oggpv7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80bl4ckjx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Fonctions Exclues</w:t>
              <w:tab/>
            </w:r>
          </w:hyperlink>
          <w:r w:rsidDel="00000000" w:rsidR="00000000" w:rsidRPr="00000000">
            <w:fldChar w:fldCharType="begin"/>
            <w:instrText xml:space="preserve"> PAGEREF _880bl4ckjxgy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tjz66x36fzt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Environnements Concernés</w:t>
              <w:tab/>
            </w:r>
          </w:hyperlink>
          <w:r w:rsidDel="00000000" w:rsidR="00000000" w:rsidRPr="00000000">
            <w:fldChar w:fldCharType="begin"/>
            <w:instrText xml:space="preserve"> PAGEREF _tjz66x36fzti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71.51181102362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uca92nikdc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Description des Composants Techniques</w:t>
              <w:tab/>
            </w:r>
          </w:hyperlink>
          <w:r w:rsidDel="00000000" w:rsidR="00000000" w:rsidRPr="00000000">
            <w:fldChar w:fldCharType="begin"/>
            <w:instrText xml:space="preserve"> PAGEREF _tuca92nikdcd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5df0s3hn5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Schéma d'Architecture Globale</w:t>
              <w:tab/>
            </w:r>
          </w:hyperlink>
          <w:r w:rsidDel="00000000" w:rsidR="00000000" w:rsidRPr="00000000">
            <w:fldChar w:fldCharType="begin"/>
            <w:instrText xml:space="preserve"> PAGEREF _x5df0s3hn5h3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meehg2n6dy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Environnement Cible</w:t>
              <w:tab/>
            </w:r>
          </w:hyperlink>
          <w:r w:rsidDel="00000000" w:rsidR="00000000" w:rsidRPr="00000000">
            <w:fldChar w:fldCharType="begin"/>
            <w:instrText xml:space="preserve"> PAGEREF _meehg2n6dyp0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s0o12hlyb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ETL &amp; Automatisation</w:t>
              <w:tab/>
            </w:r>
          </w:hyperlink>
          <w:r w:rsidDel="00000000" w:rsidR="00000000" w:rsidRPr="00000000">
            <w:fldChar w:fldCharType="begin"/>
            <w:instrText xml:space="preserve"> PAGEREF _rs0o12hlybzj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9q7d6bc18c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API &amp; Connectivité</w:t>
              <w:tab/>
            </w:r>
          </w:hyperlink>
          <w:r w:rsidDel="00000000" w:rsidR="00000000" w:rsidRPr="00000000">
            <w:fldChar w:fldCharType="begin"/>
            <w:instrText xml:space="preserve"> PAGEREF _9q7d6bc18cg1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71.51181102362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myh8xsg3mz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Description détaillé des traitements</w:t>
              <w:tab/>
            </w:r>
          </w:hyperlink>
          <w:r w:rsidDel="00000000" w:rsidR="00000000" w:rsidRPr="00000000">
            <w:fldChar w:fldCharType="begin"/>
            <w:instrText xml:space="preserve"> PAGEREF _pmyh8xsg3mz9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p8hla2hkmhk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Processus et Flux de Données</w:t>
              <w:tab/>
            </w:r>
          </w:hyperlink>
          <w:r w:rsidDel="00000000" w:rsidR="00000000" w:rsidRPr="00000000">
            <w:fldChar w:fldCharType="begin"/>
            <w:instrText xml:space="preserve"> PAGEREF _p8hla2hkmhk9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q00ml27los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Description du Job : Projet_Evoluer</w:t>
              <w:tab/>
            </w:r>
          </w:hyperlink>
          <w:r w:rsidDel="00000000" w:rsidR="00000000" w:rsidRPr="00000000">
            <w:fldChar w:fldCharType="begin"/>
            <w:instrText xml:space="preserve"> PAGEREF _nq00ml27losg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anq1msledv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Sources et Cibles</w:t>
              <w:tab/>
            </w:r>
          </w:hyperlink>
          <w:r w:rsidDel="00000000" w:rsidR="00000000" w:rsidRPr="00000000">
            <w:fldChar w:fldCharType="begin"/>
            <w:instrText xml:space="preserve"> PAGEREF _lanq1msledvp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dbjl82mf2y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Règles de Transformation (Le cœur du tMap)</w:t>
              <w:tab/>
            </w:r>
          </w:hyperlink>
          <w:r w:rsidDel="00000000" w:rsidR="00000000" w:rsidRPr="00000000">
            <w:fldChar w:fldCharType="begin"/>
            <w:instrText xml:space="preserve"> PAGEREF _bdbjl82mf2y3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eeeb4aarn2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Contrôles et Validation</w:t>
              <w:tab/>
            </w:r>
          </w:hyperlink>
          <w:r w:rsidDel="00000000" w:rsidR="00000000" w:rsidRPr="00000000">
            <w:fldChar w:fldCharType="begin"/>
            <w:instrText xml:space="preserve"> PAGEREF _weeeb4aarn2s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p8g9m165upx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 des Erreurs et Logs</w:t>
              <w:tab/>
            </w:r>
          </w:hyperlink>
          <w:r w:rsidDel="00000000" w:rsidR="00000000" w:rsidRPr="00000000">
            <w:fldChar w:fldCharType="begin"/>
            <w:instrText xml:space="preserve"> PAGEREF _p8g9m165upxw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w7rhrs1u19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Dépendances et Planification</w:t>
              <w:tab/>
            </w:r>
          </w:hyperlink>
          <w:r w:rsidDel="00000000" w:rsidR="00000000" w:rsidRPr="00000000">
            <w:fldChar w:fldCharType="begin"/>
            <w:instrText xml:space="preserve"> PAGEREF _ww7rhrs1u19j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71.51181102362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kzrj56ugy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Modèles de données</w:t>
              <w:tab/>
            </w:r>
          </w:hyperlink>
          <w:r w:rsidDel="00000000" w:rsidR="00000000" w:rsidRPr="00000000">
            <w:fldChar w:fldCharType="begin"/>
            <w:instrText xml:space="preserve"> PAGEREF _ekzrj56ugyc8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fr1qlc0obx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Principale : Métadonnée Source (fichier Final_Sorted.csv)</w:t>
              <w:tab/>
            </w:r>
          </w:hyperlink>
          <w:r w:rsidDel="00000000" w:rsidR="00000000" w:rsidRPr="00000000">
            <w:fldChar w:fldCharType="begin"/>
            <w:instrText xml:space="preserve"> PAGEREF _3fr1qlc0obxd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578ldqxbzh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Référentiel : Métadonnée tauxchange (Fichier taux_change.csv)</w:t>
              <w:tab/>
            </w:r>
          </w:hyperlink>
          <w:r w:rsidDel="00000000" w:rsidR="00000000" w:rsidRPr="00000000">
            <w:fldChar w:fldCharType="begin"/>
            <w:instrText xml:space="preserve"> PAGEREF _r578ldqxbzhe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jttsoo9w4i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Référentiel : Metadonnée blacklist (Fichier blacklist.csv)</w:t>
              <w:tab/>
            </w:r>
          </w:hyperlink>
          <w:r w:rsidDel="00000000" w:rsidR="00000000" w:rsidRPr="00000000">
            <w:fldChar w:fldCharType="begin"/>
            <w:instrText xml:space="preserve"> PAGEREF _cjttsoo9w4i5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iqsh1lzekb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Référentiel : Metadonnée tspecial (Fichier transaction_special.csv)</w:t>
              <w:tab/>
            </w:r>
          </w:hyperlink>
          <w:r w:rsidDel="00000000" w:rsidR="00000000" w:rsidRPr="00000000">
            <w:fldChar w:fldCharType="begin"/>
            <w:instrText xml:space="preserve"> PAGEREF _iqsh1lzekbiq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vebnlctitxj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Clés Primaires et Étrangères (Logique de Jointure)</w:t>
              <w:tab/>
            </w:r>
          </w:hyperlink>
          <w:r w:rsidDel="00000000" w:rsidR="00000000" w:rsidRPr="00000000">
            <w:fldChar w:fldCharType="begin"/>
            <w:instrText xml:space="preserve"> PAGEREF _vebnlctitxjk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5rgn5phchv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Dictionnaire de Données (Target)</w:t>
              <w:tab/>
            </w:r>
          </w:hyperlink>
          <w:r w:rsidDel="00000000" w:rsidR="00000000" w:rsidRPr="00000000">
            <w:fldChar w:fldCharType="begin"/>
            <w:instrText xml:space="preserve"> PAGEREF _f5rgn5phchvx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8yup8eyhdn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Contraintes de Qualité appliquées</w:t>
              <w:tab/>
            </w:r>
          </w:hyperlink>
          <w:r w:rsidDel="00000000" w:rsidR="00000000" w:rsidRPr="00000000">
            <w:fldChar w:fldCharType="begin"/>
            <w:instrText xml:space="preserve"> PAGEREF _88yup8eyhdn5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71.511811023622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l07i3p98st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Interface</w:t>
              <w:tab/>
            </w:r>
          </w:hyperlink>
          <w:r w:rsidDel="00000000" w:rsidR="00000000" w:rsidRPr="00000000">
            <w:fldChar w:fldCharType="begin"/>
            <w:instrText xml:space="preserve"> PAGEREF _ll07i3p98sta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yyj6edat4gk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Description des Flux</w:t>
              <w:tab/>
            </w:r>
          </w:hyperlink>
          <w:r w:rsidDel="00000000" w:rsidR="00000000" w:rsidRPr="00000000">
            <w:fldChar w:fldCharType="begin"/>
            <w:instrText xml:space="preserve"> PAGEREF _yyj6edat4gk0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5iw1dao5xs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Format des Fichiers (Spécifications)</w:t>
              <w:tab/>
            </w:r>
          </w:hyperlink>
          <w:r w:rsidDel="00000000" w:rsidR="00000000" w:rsidRPr="00000000">
            <w:fldChar w:fldCharType="begin"/>
            <w:instrText xml:space="preserve"> PAGEREF _c5iw1dao5xsx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9yp0z1cf0e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Fichiers Entrants (Sources &amp; Lookups)</w:t>
              <w:tab/>
            </w:r>
          </w:hyperlink>
          <w:r w:rsidDel="00000000" w:rsidR="00000000" w:rsidRPr="00000000">
            <w:fldChar w:fldCharType="begin"/>
            <w:instrText xml:space="preserve"> PAGEREF _9yp0z1cf0e3q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2vnbhqow2g0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Fichiers Sortants (Cibles)</w:t>
              <w:tab/>
            </w:r>
          </w:hyperlink>
          <w:r w:rsidDel="00000000" w:rsidR="00000000" w:rsidRPr="00000000">
            <w:fldChar w:fldCharType="begin"/>
            <w:instrText xml:space="preserve"> PAGEREF _2vnbhqow2g0t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9x6rqug39q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Protocole d’Échange</w:t>
              <w:tab/>
            </w:r>
          </w:hyperlink>
          <w:r w:rsidDel="00000000" w:rsidR="00000000" w:rsidRPr="00000000">
            <w:fldChar w:fldCharType="begin"/>
            <w:instrText xml:space="preserve"> PAGEREF _h9x6rqug39qr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71.51181102362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578ynbh2sq2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Tableau Récapitulatif des Interfaces</w:t>
              <w:tab/>
            </w:r>
          </w:hyperlink>
          <w:r w:rsidDel="00000000" w:rsidR="00000000" w:rsidRPr="00000000">
            <w:fldChar w:fldCharType="begin"/>
            <w:instrText xml:space="preserve"> PAGEREF _578ynbh2sq2a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4b5"/>
          <w:sz w:val="32"/>
          <w:szCs w:val="32"/>
        </w:rPr>
      </w:pPr>
      <w:bookmarkStart w:colFirst="0" w:colLast="0" w:name="_2eavh6ja5tw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4b5"/>
          <w:sz w:val="32"/>
          <w:szCs w:val="32"/>
        </w:rPr>
      </w:pPr>
      <w:bookmarkStart w:colFirst="0" w:colLast="0" w:name="_s11ucz8727x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spacing w:after="0" w:before="240" w:lineRule="auto"/>
        <w:rPr>
          <w:color w:val="188038"/>
        </w:rPr>
      </w:pPr>
      <w:bookmarkStart w:colFirst="0" w:colLast="0" w:name="_gjdgxs" w:id="5"/>
      <w:bookmarkEnd w:id="5"/>
      <w:r w:rsidDel="00000000" w:rsidR="00000000" w:rsidRPr="00000000">
        <w:rPr>
          <w:color w:val="188038"/>
          <w:rtl w:val="0"/>
        </w:rPr>
        <w:t xml:space="preserve">Périmètre</w:t>
      </w:r>
    </w:p>
    <w:p w:rsidR="00000000" w:rsidDel="00000000" w:rsidP="00000000" w:rsidRDefault="00000000" w:rsidRPr="00000000" w14:paraId="00000052">
      <w:pPr>
        <w:pStyle w:val="Heading3"/>
        <w:jc w:val="both"/>
        <w:rPr>
          <w:color w:val="188038"/>
        </w:rPr>
      </w:pPr>
      <w:bookmarkStart w:colFirst="0" w:colLast="0" w:name="_kiu219oggpv7" w:id="6"/>
      <w:bookmarkEnd w:id="6"/>
      <w:r w:rsidDel="00000000" w:rsidR="00000000" w:rsidRPr="00000000">
        <w:rPr>
          <w:color w:val="188038"/>
          <w:rtl w:val="0"/>
        </w:rPr>
        <w:t xml:space="preserve">Fonctions Incluses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Ce sont les actions que ton Job réalise activement. Pour ton projet, cela correspond aux étapes que nous avons configurées 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Collecte multi-sources :</w:t>
      </w:r>
      <w:r w:rsidDel="00000000" w:rsidR="00000000" w:rsidRPr="00000000">
        <w:rPr>
          <w:rtl w:val="0"/>
        </w:rPr>
        <w:t xml:space="preserve"> Lecture des fichiers de données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tFileList</w:t>
      </w:r>
      <w:r w:rsidDel="00000000" w:rsidR="00000000" w:rsidRPr="00000000">
        <w:rPr>
          <w:rtl w:val="0"/>
        </w:rPr>
        <w:t xml:space="preserve">) et des référentiels (Blacklist, Devises, Catégories).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Enrichissement (Data Enrichment) :</w:t>
      </w:r>
      <w:r w:rsidDel="00000000" w:rsidR="00000000" w:rsidRPr="00000000">
        <w:rPr>
          <w:rtl w:val="0"/>
        </w:rPr>
        <w:t xml:space="preserve"> Calcul du montant en euros, ajout du flag "Transaction_Sensible" et catégorisation des montants.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d'intégrité :</w:t>
      </w:r>
      <w:r w:rsidDel="00000000" w:rsidR="00000000" w:rsidRPr="00000000">
        <w:rPr>
          <w:rtl w:val="0"/>
        </w:rPr>
        <w:t xml:space="preserve"> Identification des personnes blacklistées via une jointure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Outer 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:</w:t>
      </w:r>
      <w:r w:rsidDel="00000000" w:rsidR="00000000" w:rsidRPr="00000000">
        <w:rPr>
          <w:rtl w:val="0"/>
        </w:rPr>
        <w:t xml:space="preserve"> Conversion des types de données (Cast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 et normalisation (Majuscules/Trim).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Génération de rapport :</w:t>
      </w:r>
      <w:r w:rsidDel="00000000" w:rsidR="00000000" w:rsidRPr="00000000">
        <w:rPr>
          <w:rtl w:val="0"/>
        </w:rPr>
        <w:t xml:space="preserve"> Sortie des données enrichies vers un fichier CSV final et affichage des logs.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jc w:val="both"/>
        <w:rPr>
          <w:color w:val="188038"/>
        </w:rPr>
      </w:pPr>
      <w:bookmarkStart w:colFirst="0" w:colLast="0" w:name="_880bl4ckjxgy" w:id="7"/>
      <w:bookmarkEnd w:id="7"/>
      <w:r w:rsidDel="00000000" w:rsidR="00000000" w:rsidRPr="00000000">
        <w:rPr>
          <w:color w:val="188038"/>
          <w:rtl w:val="0"/>
        </w:rPr>
        <w:t xml:space="preserve">Fonctions Exclues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Nettoyage manuel des sources :</w:t>
      </w:r>
      <w:r w:rsidDel="00000000" w:rsidR="00000000" w:rsidRPr="00000000">
        <w:rPr>
          <w:rtl w:val="0"/>
        </w:rPr>
        <w:t xml:space="preserve"> Le Job part du principe que les fichiers CSV sont présents et lisibles (il ne va pas les chercher sur un serveur FTP externe lui-même, par exemple).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Déduplication complexe :</w:t>
      </w:r>
      <w:r w:rsidDel="00000000" w:rsidR="00000000" w:rsidRPr="00000000">
        <w:rPr>
          <w:rtl w:val="0"/>
        </w:rPr>
        <w:t xml:space="preserve"> Le Job utilise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Match</w:t>
      </w:r>
      <w:r w:rsidDel="00000000" w:rsidR="00000000" w:rsidRPr="00000000">
        <w:rPr>
          <w:rtl w:val="0"/>
        </w:rPr>
        <w:t xml:space="preserve"> pour les jointures, mais il ne fusionne pas deux clients identiques s'ils ont des IDs différents.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erreurs bloquantes :</w:t>
      </w:r>
      <w:r w:rsidDel="00000000" w:rsidR="00000000" w:rsidRPr="00000000">
        <w:rPr>
          <w:rtl w:val="0"/>
        </w:rPr>
        <w:t xml:space="preserve"> Si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devises.csv</w:t>
      </w:r>
      <w:r w:rsidDel="00000000" w:rsidR="00000000" w:rsidRPr="00000000">
        <w:rPr>
          <w:rtl w:val="0"/>
        </w:rPr>
        <w:t xml:space="preserve"> est manquant, le Job s'arrête (il n'y a pas de mode "dégradé" prévu).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jc w:val="both"/>
        <w:rPr>
          <w:color w:val="188038"/>
        </w:rPr>
      </w:pPr>
      <w:bookmarkStart w:colFirst="0" w:colLast="0" w:name="_tjz66x36fzti" w:id="8"/>
      <w:bookmarkEnd w:id="8"/>
      <w:r w:rsidDel="00000000" w:rsidR="00000000" w:rsidRPr="00000000">
        <w:rPr>
          <w:color w:val="188038"/>
          <w:rtl w:val="0"/>
        </w:rPr>
        <w:t xml:space="preserve">Environnements Concernés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Test, vue qu’il s’agit d’un devoir de classe, ce projet sert à nous initier au monde de l’ETL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vertAlign w:val="baseline"/>
        </w:rPr>
      </w:pPr>
      <w:bookmarkStart w:colFirst="0" w:colLast="0" w:name="_30j0zl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188038"/>
        </w:rPr>
      </w:pPr>
      <w:bookmarkStart w:colFirst="0" w:colLast="0" w:name="_tuca92nikdcd" w:id="10"/>
      <w:bookmarkEnd w:id="10"/>
      <w:r w:rsidDel="00000000" w:rsidR="00000000" w:rsidRPr="00000000">
        <w:rPr>
          <w:color w:val="188038"/>
          <w:rtl w:val="0"/>
        </w:rPr>
        <w:t xml:space="preserve">Description des Composants Techniques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Logiciel ETL : Talend Open Studio / Talend Management Console.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C’est le "cerveau" du projet. Il sert à concevoir les flux (Jobs), transformer les données (tMap) et orchestrer l'exécution.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Langage de moteur : Java (JRE/JDK).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Talend génère du code Java. La JVM (Java Virtual Machine) est nécessaire pour exécuter le Job.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Serveur de fichiers (Local ou distant) 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Sert de zone de stockage pour tes fichiers sources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), les référentiels (blacklist, devises) et les fichiers de sortie.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 de Logging : tLogRow / Log4j.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Permet de surveiller en temps réel le passage des 50 lignes et de détecter les anomalies.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line="240" w:lineRule="auto"/>
        <w:rPr>
          <w:color w:val="188038"/>
        </w:rPr>
      </w:pPr>
      <w:bookmarkStart w:colFirst="0" w:colLast="0" w:name="_x5df0s3hn5h3" w:id="11"/>
      <w:bookmarkEnd w:id="11"/>
      <w:r w:rsidDel="00000000" w:rsidR="00000000" w:rsidRPr="00000000">
        <w:rPr>
          <w:color w:val="188038"/>
          <w:rtl w:val="0"/>
        </w:rPr>
        <w:t xml:space="preserve">Schéma d'Architecture Globale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rchitecture de type </w:t>
      </w:r>
      <w:r w:rsidDel="00000000" w:rsidR="00000000" w:rsidRPr="00000000">
        <w:rPr>
          <w:b w:val="1"/>
          <w:bCs w:val="1"/>
          <w:rtl w:val="0"/>
        </w:rPr>
        <w:t xml:space="preserve">Hub-and-Spoke</w:t>
      </w:r>
      <w:r w:rsidDel="00000000" w:rsidR="00000000" w:rsidRPr="00000000">
        <w:rPr>
          <w:rtl w:val="0"/>
        </w:rPr>
        <w:t xml:space="preserve"> où le Job Talend centralise toutes les connexions 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(Input) :</w:t>
      </w:r>
      <w:r w:rsidDel="00000000" w:rsidR="00000000" w:rsidRPr="00000000">
        <w:rPr>
          <w:rtl w:val="0"/>
        </w:rPr>
        <w:t xml:space="preserve"> Système de fichiers local (fichiers CSV).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Traitement (ETL) :</w:t>
      </w:r>
      <w:r w:rsidDel="00000000" w:rsidR="00000000" w:rsidRPr="00000000">
        <w:rPr>
          <w:rtl w:val="0"/>
        </w:rPr>
        <w:t xml:space="preserve"> Les Job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</w:t>
      </w:r>
      <w:r w:rsidDel="00000000" w:rsidR="00000000" w:rsidRPr="00000000">
        <w:rPr>
          <w:rtl w:val="0"/>
        </w:rPr>
        <w:t xml:space="preserve">  et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Projet_Evoluer</w:t>
      </w:r>
      <w:r w:rsidDel="00000000" w:rsidR="00000000" w:rsidRPr="00000000">
        <w:rPr>
          <w:rtl w:val="0"/>
        </w:rPr>
        <w:t xml:space="preserve"> Unifie les différentes sources de données pour n’en avoir qu’une,  normalise les données en entrée et en fait des données de qualité et enrichit ces données là.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Cible (Output) :</w:t>
      </w:r>
      <w:r w:rsidDel="00000000" w:rsidR="00000000" w:rsidRPr="00000000">
        <w:rPr>
          <w:rtl w:val="0"/>
        </w:rPr>
        <w:t xml:space="preserve"> Fichier plat (CSV) enrichi ou base de données.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240" w:lineRule="auto"/>
        <w:rPr>
          <w:color w:val="188038"/>
        </w:rPr>
      </w:pPr>
      <w:bookmarkStart w:colFirst="0" w:colLast="0" w:name="_meehg2n6dyp0" w:id="12"/>
      <w:bookmarkEnd w:id="12"/>
      <w:r w:rsidDel="00000000" w:rsidR="00000000" w:rsidRPr="00000000">
        <w:rPr>
          <w:color w:val="188038"/>
          <w:rtl w:val="0"/>
        </w:rPr>
        <w:t xml:space="preserve">Environnement Cible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Probablement la machine de Mme Damia.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line="240" w:lineRule="auto"/>
        <w:jc w:val="left"/>
        <w:rPr>
          <w:color w:val="188038"/>
          <w:sz w:val="26"/>
          <w:szCs w:val="26"/>
        </w:rPr>
      </w:pPr>
      <w:bookmarkStart w:colFirst="0" w:colLast="0" w:name="_rs0o12hlybzj" w:id="13"/>
      <w:bookmarkEnd w:id="13"/>
      <w:r w:rsidDel="00000000" w:rsidR="00000000" w:rsidRPr="00000000">
        <w:rPr>
          <w:color w:val="188038"/>
          <w:sz w:val="26"/>
          <w:szCs w:val="26"/>
          <w:rtl w:val="0"/>
        </w:rPr>
        <w:t xml:space="preserve">ETL &amp; Automatisation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 :</w:t>
      </w:r>
      <w:r w:rsidDel="00000000" w:rsidR="00000000" w:rsidRPr="00000000">
        <w:rPr>
          <w:rtl w:val="0"/>
        </w:rPr>
        <w:t xml:space="preserve"> Talend Runtime (Karaf).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Planification :</w:t>
      </w:r>
      <w:r w:rsidDel="00000000" w:rsidR="00000000" w:rsidRPr="00000000">
        <w:rPr>
          <w:rtl w:val="0"/>
        </w:rPr>
        <w:t xml:space="preserve"> Un ordonnanceur (comme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 sous Linux ou </w:t>
      </w:r>
      <w:r w:rsidDel="00000000" w:rsidR="00000000" w:rsidRPr="00000000">
        <w:rPr>
          <w:b w:val="1"/>
          <w:bCs w:val="1"/>
          <w:rtl w:val="0"/>
        </w:rPr>
        <w:t xml:space="preserve">Control-M</w:t>
      </w:r>
      <w:r w:rsidDel="00000000" w:rsidR="00000000" w:rsidRPr="00000000">
        <w:rPr>
          <w:rtl w:val="0"/>
        </w:rPr>
        <w:t xml:space="preserve">) pour lancer le Job automatiquement tous les matins.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line="240" w:lineRule="auto"/>
        <w:jc w:val="left"/>
        <w:rPr>
          <w:color w:val="188038"/>
          <w:sz w:val="26"/>
          <w:szCs w:val="26"/>
        </w:rPr>
      </w:pPr>
      <w:bookmarkStart w:colFirst="0" w:colLast="0" w:name="_9q7d6bc18cg1" w:id="14"/>
      <w:bookmarkEnd w:id="14"/>
      <w:r w:rsidDel="00000000" w:rsidR="00000000" w:rsidRPr="00000000">
        <w:rPr>
          <w:color w:val="188038"/>
          <w:sz w:val="26"/>
          <w:szCs w:val="26"/>
          <w:rtl w:val="0"/>
        </w:rPr>
        <w:t xml:space="preserve">API &amp; Connectivité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Cible :</w:t>
      </w:r>
      <w:r w:rsidDel="00000000" w:rsidR="00000000" w:rsidRPr="00000000">
        <w:rPr>
          <w:rtl w:val="0"/>
        </w:rPr>
        <w:t xml:space="preserve"> API REST.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Évolution :</w:t>
      </w:r>
      <w:r w:rsidDel="00000000" w:rsidR="00000000" w:rsidRPr="00000000">
        <w:rPr>
          <w:rtl w:val="0"/>
        </w:rPr>
        <w:t xml:space="preserve"> Les  Job pourrait, au lieu de lire un CSV de devise, appeler une API de taux de change en temps réel (ex: Fixer.io) via le composant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tRESTClient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180" w:firstLine="0"/>
        <w:rPr>
          <w:vertAlign w:val="baseline"/>
        </w:rPr>
      </w:pPr>
      <w:bookmarkStart w:colFirst="0" w:colLast="0" w:name="_2et92p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0" w:line="276" w:lineRule="auto"/>
        <w:rPr>
          <w:color w:val="188038"/>
        </w:rPr>
      </w:pPr>
      <w:bookmarkStart w:colFirst="0" w:colLast="0" w:name="_pmyh8xsg3mz9" w:id="16"/>
      <w:bookmarkEnd w:id="16"/>
      <w:r w:rsidDel="00000000" w:rsidR="00000000" w:rsidRPr="00000000">
        <w:rPr>
          <w:color w:val="188038"/>
          <w:rtl w:val="0"/>
        </w:rPr>
        <w:t xml:space="preserve">Description détaillé des traitements</w:t>
      </w:r>
    </w:p>
    <w:p w:rsidR="00000000" w:rsidDel="00000000" w:rsidP="00000000" w:rsidRDefault="00000000" w:rsidRPr="00000000" w14:paraId="0000007F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="276" w:lineRule="auto"/>
        <w:rPr>
          <w:color w:val="188038"/>
        </w:rPr>
      </w:pPr>
      <w:bookmarkStart w:colFirst="0" w:colLast="0" w:name="_p8hla2hkmhk9" w:id="17"/>
      <w:bookmarkEnd w:id="17"/>
      <w:r w:rsidDel="00000000" w:rsidR="00000000" w:rsidRPr="00000000">
        <w:rPr>
          <w:color w:val="188038"/>
          <w:rtl w:val="0"/>
        </w:rPr>
        <w:t xml:space="preserve">Processus et Flux de Données</w:t>
      </w:r>
    </w:p>
    <w:p w:rsidR="00000000" w:rsidDel="00000000" w:rsidP="00000000" w:rsidRDefault="00000000" w:rsidRPr="00000000" w14:paraId="0000008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 flux suit une logique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chaîne de valeur de la donnée</w:t>
      </w:r>
      <w:r w:rsidDel="00000000" w:rsidR="00000000" w:rsidRPr="00000000">
        <w:rPr>
          <w:rFonts w:ascii="Arial" w:cs="Arial" w:eastAsia="Arial" w:hAnsi="Arial"/>
          <w:rtl w:val="0"/>
        </w:rPr>
        <w:t xml:space="preserve"> : Extraction -&gt; Normalisation -&gt; Enrichissement -&gt; Marquage-&gt; Livraison. Le traitement est conçu de manière modulaire pour garantir que chaque ligne du fichier source (50 lignes) soit qualifiée avant son exportation.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="276" w:lineRule="auto"/>
        <w:rPr>
          <w:color w:val="38761d"/>
        </w:rPr>
      </w:pPr>
      <w:bookmarkStart w:colFirst="0" w:colLast="0" w:name="_nq00ml27losg" w:id="18"/>
      <w:bookmarkEnd w:id="18"/>
      <w:r w:rsidDel="00000000" w:rsidR="00000000" w:rsidRPr="00000000">
        <w:rPr>
          <w:color w:val="188038"/>
          <w:rtl w:val="0"/>
        </w:rPr>
        <w:t xml:space="preserve">Description du Job : </w:t>
      </w:r>
      <w:r w:rsidDel="00000000" w:rsidR="00000000" w:rsidRPr="00000000">
        <w:rPr>
          <w:color w:val="38761d"/>
          <w:rtl w:val="0"/>
        </w:rPr>
        <w:t xml:space="preserve">Projet_Evoluer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before="0" w:line="276" w:lineRule="auto"/>
        <w:ind w:left="180" w:firstLine="0"/>
        <w:jc w:val="left"/>
        <w:rPr>
          <w:color w:val="188038"/>
        </w:rPr>
      </w:pPr>
      <w:bookmarkStart w:colFirst="0" w:colLast="0" w:name="_lanq1msledvp" w:id="19"/>
      <w:bookmarkEnd w:id="19"/>
      <w:r w:rsidDel="00000000" w:rsidR="00000000" w:rsidRPr="00000000">
        <w:rPr>
          <w:color w:val="188038"/>
          <w:rtl w:val="0"/>
        </w:rPr>
        <w:t xml:space="preserve">Sources et Cibles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Sources 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Flux principal Job 1: Fichiers de transactions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tFileList </w:t>
      </w:r>
      <w:r w:rsidDel="00000000" w:rsidR="00000000" w:rsidRPr="00000000">
        <w:rPr>
          <w:rFonts w:ascii="Arial" w:cs="Arial" w:eastAsia="Arial" w:hAnsi="Arial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tFileInputDelimited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Flux principal Job 2: Fichier de transaction traiter par le job 1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final_sorted.csv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Référentiels (Lookups) 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blacklist.csv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devises.csv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categories.csv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special_ids.csv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Cible 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Fichiers plat final enrichi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tFileOutputDelimited</w:t>
      </w:r>
      <w:r w:rsidDel="00000000" w:rsidR="00000000" w:rsidRPr="00000000">
        <w:rPr>
          <w:rFonts w:ascii="Arial" w:cs="Arial" w:eastAsia="Arial" w:hAnsi="Arial"/>
          <w:rtl w:val="0"/>
        </w:rPr>
        <w:t xml:space="preserve">) et affichage console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tLogRow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before="0" w:line="276" w:lineRule="auto"/>
        <w:ind w:left="180" w:firstLine="0"/>
        <w:jc w:val="left"/>
        <w:rPr>
          <w:color w:val="188038"/>
        </w:rPr>
      </w:pPr>
      <w:bookmarkStart w:colFirst="0" w:colLast="0" w:name="_bdbjl82mf2y3" w:id="20"/>
      <w:bookmarkEnd w:id="20"/>
      <w:r w:rsidDel="00000000" w:rsidR="00000000" w:rsidRPr="00000000">
        <w:rPr>
          <w:color w:val="188038"/>
          <w:rtl w:val="0"/>
        </w:rPr>
        <w:t xml:space="preserve">Règles de Transformation (Le cœur du tMap)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1.511811023622" w:type="dxa"/>
        <w:jc w:val="left"/>
        <w:tblLayout w:type="fixed"/>
        <w:tblLook w:val="0600"/>
      </w:tblPr>
      <w:tblGrid>
        <w:gridCol w:w="1877.1981774278217"/>
        <w:gridCol w:w="2704.520054593176"/>
        <w:gridCol w:w="4489.793579002625"/>
        <w:tblGridChange w:id="0">
          <w:tblGrid>
            <w:gridCol w:w="1877.1981774278217"/>
            <w:gridCol w:w="2704.520054593176"/>
            <w:gridCol w:w="4489.793579002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Règle de 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Logique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Conversion Devise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Conversion vers l'Euro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Montant * (taux_euro)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Cast numérique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Integer.doubleValue()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pour permettre le calcul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Nettoyage des chaînes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trim().toUpperCase()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sur les noms/prénoms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Catégorisation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Segmentation par montant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Jointure non-équi (Intervalle Min &lt;= Montant &lt;= Max)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Marquage (Flag)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Identification Blacklist/Sensible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ternaire :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(id == null) ? "NON" : "OUI"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wqhct995pvj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before="0" w:line="276" w:lineRule="auto"/>
        <w:ind w:left="180" w:firstLine="0"/>
        <w:jc w:val="left"/>
        <w:rPr>
          <w:color w:val="188038"/>
        </w:rPr>
      </w:pPr>
      <w:bookmarkStart w:colFirst="0" w:colLast="0" w:name="_weeeb4aarn2s" w:id="22"/>
      <w:bookmarkEnd w:id="22"/>
      <w:r w:rsidDel="00000000" w:rsidR="00000000" w:rsidRPr="00000000">
        <w:rPr>
          <w:color w:val="188038"/>
          <w:rtl w:val="0"/>
        </w:rPr>
        <w:t xml:space="preserve">Contrôles et Validation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Intégrité des Jointures 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Utilisation du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Unique Match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éviter le produit cartésien (prévention du passage de 50 à 96 000 lignes).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Validation du périmètre 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Utilisation du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Left Outer Join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s'assurer qu'aucune transaction n'est perdue, même si elle n'est pas trouvée dans les référentiels.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Formatage :</w:t>
      </w:r>
      <w:r w:rsidDel="00000000" w:rsidR="00000000" w:rsidRPr="00000000">
        <w:rPr>
          <w:rFonts w:ascii="Arial" w:cs="Arial" w:eastAsia="Arial" w:hAnsi="Arial"/>
          <w:rtl w:val="0"/>
        </w:rPr>
        <w:t xml:space="preserve"> Vérification des séparateurs décimaux (point vs virgule) via les options avancées du composant de lecture.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before="0" w:line="276" w:lineRule="auto"/>
        <w:ind w:left="180" w:firstLine="0"/>
        <w:jc w:val="left"/>
        <w:rPr>
          <w:color w:val="188038"/>
        </w:rPr>
      </w:pPr>
      <w:bookmarkStart w:colFirst="0" w:colLast="0" w:name="_p8g9m165upxw" w:id="23"/>
      <w:bookmarkEnd w:id="23"/>
      <w:r w:rsidDel="00000000" w:rsidR="00000000" w:rsidRPr="00000000">
        <w:rPr>
          <w:color w:val="188038"/>
          <w:rtl w:val="0"/>
        </w:rPr>
        <w:t xml:space="preserve">Gestion des Erreurs et Logs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Visibilité 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Utilisation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tLogRow</w:t>
      </w:r>
      <w:r w:rsidDel="00000000" w:rsidR="00000000" w:rsidRPr="00000000">
        <w:rPr>
          <w:rFonts w:ascii="Arial" w:cs="Arial" w:eastAsia="Arial" w:hAnsi="Arial"/>
          <w:rtl w:val="0"/>
        </w:rPr>
        <w:t xml:space="preserve"> en mode vertical pour un audit rapide des colonnes calculées.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 des Nulls :</w:t>
      </w:r>
      <w:r w:rsidDel="00000000" w:rsidR="00000000" w:rsidRPr="00000000">
        <w:rPr>
          <w:rFonts w:ascii="Arial" w:cs="Arial" w:eastAsia="Arial" w:hAnsi="Arial"/>
          <w:rtl w:val="0"/>
        </w:rPr>
        <w:t xml:space="preserve"> Sécurisation de toutes les expressions Java pour éviter les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NullPointerException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(ex: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row.val == null ? 0 : row.val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Statistiques :</w:t>
      </w:r>
      <w:r w:rsidDel="00000000" w:rsidR="00000000" w:rsidRPr="00000000">
        <w:rPr>
          <w:rFonts w:ascii="Arial" w:cs="Arial" w:eastAsia="Arial" w:hAnsi="Arial"/>
          <w:rtl w:val="0"/>
        </w:rPr>
        <w:t xml:space="preserve"> Activation de l'onglet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"Stats &amp; Logs"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suivre le temps d'exécution et le nombre de lignes traitées par seconde.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before="0" w:line="276" w:lineRule="auto"/>
        <w:ind w:left="180" w:firstLine="0"/>
        <w:jc w:val="left"/>
        <w:rPr>
          <w:color w:val="188038"/>
        </w:rPr>
      </w:pPr>
      <w:bookmarkStart w:colFirst="0" w:colLast="0" w:name="_ww7rhrs1u19j" w:id="24"/>
      <w:bookmarkEnd w:id="24"/>
      <w:r w:rsidDel="00000000" w:rsidR="00000000" w:rsidRPr="00000000">
        <w:rPr>
          <w:color w:val="188038"/>
          <w:rtl w:val="0"/>
        </w:rPr>
        <w:t xml:space="preserve">Dépendances et Planification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Contexte :</w:t>
      </w:r>
      <w:r w:rsidDel="00000000" w:rsidR="00000000" w:rsidRPr="00000000">
        <w:rPr>
          <w:rFonts w:ascii="Arial" w:cs="Arial" w:eastAsia="Arial" w:hAnsi="Arial"/>
          <w:rtl w:val="0"/>
        </w:rPr>
        <w:t xml:space="preserve"> Déclaration des variables dans le context du projet, notamment les chemins vers les fichiers.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Dépendances :</w:t>
      </w:r>
      <w:r w:rsidDel="00000000" w:rsidR="00000000" w:rsidRPr="00000000">
        <w:rPr>
          <w:rFonts w:ascii="Arial" w:cs="Arial" w:eastAsia="Arial" w:hAnsi="Arial"/>
          <w:rtl w:val="0"/>
        </w:rPr>
        <w:t xml:space="preserve"> Le Job ne peut démarrer que si les 4 fichiers référentiels sont présents dans les répertoire.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Ordonnancement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Nettoyage des anciens fichiers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tFileDelete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  <w:br w:type="textWrapping"/>
        <w:t xml:space="preserve">2. Exécution du Job principal.</w:t>
        <w:br w:type="textWrapping"/>
        <w:t xml:space="preserve">3. Archivage des sources.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Fréquence :</w:t>
      </w:r>
      <w:r w:rsidDel="00000000" w:rsidR="00000000" w:rsidRPr="00000000">
        <w:rPr>
          <w:rFonts w:ascii="Arial" w:cs="Arial" w:eastAsia="Arial" w:hAnsi="Arial"/>
          <w:rtl w:val="0"/>
        </w:rPr>
        <w:t xml:space="preserve"> Batch quotidien (exécuté chaque nuit après la clôture comptable).</w:t>
      </w:r>
    </w:p>
    <w:p w:rsidR="00000000" w:rsidDel="00000000" w:rsidP="00000000" w:rsidRDefault="00000000" w:rsidRPr="00000000" w14:paraId="000000AD">
      <w:pPr>
        <w:spacing w:after="0" w:line="276" w:lineRule="auto"/>
        <w:ind w:left="1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Pour documenter ton projet Talend, le modèle de données doit montrer comment les fichiers plats se structurent comme une base de données relationnelle temporaire à l'intérieur de ton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tMap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color w:val="188038"/>
        </w:rPr>
      </w:pPr>
      <w:bookmarkStart w:colFirst="0" w:colLast="0" w:name="_ekzrj56ugyc8" w:id="25"/>
      <w:bookmarkEnd w:id="25"/>
      <w:r w:rsidDel="00000000" w:rsidR="00000000" w:rsidRPr="00000000">
        <w:rPr>
          <w:color w:val="188038"/>
          <w:rtl w:val="0"/>
        </w:rPr>
        <w:t xml:space="preserve">Modèles de données</w:t>
      </w:r>
    </w:p>
    <w:p w:rsidR="00000000" w:rsidDel="00000000" w:rsidP="00000000" w:rsidRDefault="00000000" w:rsidRPr="00000000" w14:paraId="000000B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0" w:line="276" w:lineRule="auto"/>
        <w:ind w:left="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3fr1qlc0obxd" w:id="26"/>
      <w:bookmarkEnd w:id="2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Table Principale : Métadonnée Source (fichier Final_Sorted.csv)</w:t>
      </w:r>
    </w:p>
    <w:p w:rsidR="00000000" w:rsidDel="00000000" w:rsidP="00000000" w:rsidRDefault="00000000" w:rsidRPr="00000000" w14:paraId="000000B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nnw5cok0xryg" w:id="27"/>
      <w:bookmarkEnd w:id="27"/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Layout w:type="fixed"/>
        <w:tblLook w:val="0600"/>
      </w:tblPr>
      <w:tblGrid>
        <w:gridCol w:w="1965"/>
        <w:gridCol w:w="1215"/>
        <w:gridCol w:w="1560"/>
        <w:gridCol w:w="4545"/>
        <w:tblGridChange w:id="0">
          <w:tblGrid>
            <w:gridCol w:w="1965"/>
            <w:gridCol w:w="1215"/>
            <w:gridCol w:w="1560"/>
            <w:gridCol w:w="4545"/>
          </w:tblGrid>
        </w:tblGridChange>
      </w:tblGrid>
      <w:tr>
        <w:trPr>
          <w:cantSplit w:val="0"/>
          <w:trHeight w:val="53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Identifiant unique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 du client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Prenom du client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Nom_Complet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 et Prénom du client sous le format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Prénom NOM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Montant de la transaction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Montant_TVA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Montant de la TVA de 20/100 appliquer sur la transaction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Statut de la transaction déterminé par le montant, si le montant n’est pas supérieur à 0 il prend une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Inactif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sinon il est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Actif.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Categorisatoin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Catégorisation de la transaction déterminer par le montant, prend la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le montant supérieur 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sinon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brute non formater fournie par les données initiales.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Date_Formater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Date après formatage et normalisation.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source de la ligne, prend le nom du fichier duquel il a été extrait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</w:rPr>
      </w:pPr>
      <w:bookmarkStart w:colFirst="0" w:colLast="0" w:name="_feuewho6xv3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r578ldqxbzhe" w:id="29"/>
      <w:bookmarkEnd w:id="2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Table Référentiel : Métadonnée tauxchange (Fichier taux_change.csv)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Layout w:type="fixed"/>
        <w:tblLook w:val="0600"/>
      </w:tblPr>
      <w:tblGrid>
        <w:gridCol w:w="1845"/>
        <w:gridCol w:w="1230"/>
        <w:gridCol w:w="1395"/>
        <w:gridCol w:w="4740"/>
        <w:tblGridChange w:id="0">
          <w:tblGrid>
            <w:gridCol w:w="1845"/>
            <w:gridCol w:w="1230"/>
            <w:gridCol w:w="1395"/>
            <w:gridCol w:w="47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Code_Devise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Identifiant unique (ex: EUR, USD).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Coefficient de conversion vers l'Euro.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hyxg46yuh0i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cjttsoo9w4i5" w:id="31"/>
      <w:bookmarkEnd w:id="3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Table Référentiel : Metadonnée blacklist (Fichier blacklist.csv)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10.0" w:type="dxa"/>
        <w:jc w:val="left"/>
        <w:tblLayout w:type="fixed"/>
        <w:tblLook w:val="0600"/>
      </w:tblPr>
      <w:tblGrid>
        <w:gridCol w:w="1515"/>
        <w:gridCol w:w="1095"/>
        <w:gridCol w:w="1680"/>
        <w:gridCol w:w="4920"/>
        <w:tblGridChange w:id="0">
          <w:tblGrid>
            <w:gridCol w:w="1515"/>
            <w:gridCol w:w="1095"/>
            <w:gridCol w:w="1680"/>
            <w:gridCol w:w="4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 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 de la personne bannie.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 (Composite)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Prénom de la personne bannie.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Motif de bannissement de cette personne.</w:t>
            </w:r>
          </w:p>
        </w:tc>
      </w:tr>
    </w:tbl>
    <w:p w:rsidR="00000000" w:rsidDel="00000000" w:rsidP="00000000" w:rsidRDefault="00000000" w:rsidRPr="00000000" w14:paraId="00000107">
      <w:pPr>
        <w:spacing w:after="0" w:line="276" w:lineRule="auto"/>
        <w:ind w:left="1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ind w:left="1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76" w:lineRule="auto"/>
        <w:ind w:left="1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0" w:line="276" w:lineRule="auto"/>
        <w:ind w:left="180" w:firstLine="0"/>
        <w:jc w:val="left"/>
        <w:rPr>
          <w:rFonts w:ascii="Arial" w:cs="Arial" w:eastAsia="Arial" w:hAnsi="Arial"/>
          <w:sz w:val="26"/>
          <w:szCs w:val="26"/>
        </w:rPr>
      </w:pPr>
      <w:bookmarkStart w:colFirst="0" w:colLast="0" w:name="_iqsh1lzekbiq" w:id="32"/>
      <w:bookmarkEnd w:id="3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Table Référentiel : Metadonnée tspecial (Fichier transaction_special.csv)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90.0" w:type="dxa"/>
        <w:jc w:val="left"/>
        <w:tblLayout w:type="fixed"/>
        <w:tblLook w:val="0600"/>
      </w:tblPr>
      <w:tblGrid>
        <w:gridCol w:w="1620"/>
        <w:gridCol w:w="1215"/>
        <w:gridCol w:w="1560"/>
        <w:gridCol w:w="4995"/>
        <w:tblGridChange w:id="0">
          <w:tblGrid>
            <w:gridCol w:w="1620"/>
            <w:gridCol w:w="1215"/>
            <w:gridCol w:w="1560"/>
            <w:gridCol w:w="4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 la personne ayant fait cette transaction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Type_Transaction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Prénom de la personne bannie.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Commentaire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Commentaire à propos de la transaction.</w:t>
            </w:r>
          </w:p>
        </w:tc>
      </w:tr>
    </w:tbl>
    <w:p w:rsidR="00000000" w:rsidDel="00000000" w:rsidP="00000000" w:rsidRDefault="00000000" w:rsidRPr="00000000" w14:paraId="0000011C">
      <w:pPr>
        <w:spacing w:after="0" w:line="276" w:lineRule="auto"/>
        <w:ind w:left="180" w:firstLine="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0" w:line="276" w:lineRule="auto"/>
        <w:ind w:left="180" w:firstLine="0"/>
        <w:rPr>
          <w:color w:val="188038"/>
        </w:rPr>
      </w:pPr>
      <w:bookmarkStart w:colFirst="0" w:colLast="0" w:name="_vebnlctitxjk" w:id="33"/>
      <w:bookmarkEnd w:id="33"/>
      <w:r w:rsidDel="00000000" w:rsidR="00000000" w:rsidRPr="00000000">
        <w:rPr>
          <w:color w:val="188038"/>
          <w:rtl w:val="0"/>
        </w:rPr>
        <w:t xml:space="preserve">Clés Primaires et Étrangères (Logique de Jointure)</w:t>
      </w:r>
    </w:p>
    <w:p w:rsidR="00000000" w:rsidDel="00000000" w:rsidP="00000000" w:rsidRDefault="00000000" w:rsidRPr="00000000" w14:paraId="0000011E">
      <w:pPr>
        <w:spacing w:after="0" w:line="276" w:lineRule="auto"/>
        <w:ind w:left="180" w:firstLine="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Clés Primaires (PK) :</w:t>
      </w:r>
      <w:r w:rsidDel="00000000" w:rsidR="00000000" w:rsidRPr="00000000">
        <w:rPr>
          <w:rFonts w:ascii="Arial" w:cs="Arial" w:eastAsia="Arial" w:hAnsi="Arial"/>
          <w:rtl w:val="0"/>
        </w:rPr>
        <w:t xml:space="preserve"> Ce sont les colonnes marquées d'une clé dans ton schéma de Lookup. Elles garantissent qu'un seul enregistrement est récupéré par le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Unique Match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Clés Étrangères (FK) :</w:t>
      </w:r>
      <w:r w:rsidDel="00000000" w:rsidR="00000000" w:rsidRPr="00000000">
        <w:rPr>
          <w:rFonts w:ascii="Arial" w:cs="Arial" w:eastAsia="Arial" w:hAnsi="Arial"/>
          <w:rtl w:val="0"/>
        </w:rPr>
        <w:t xml:space="preserve"> Ce sont les colonnes de ta table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tu as glissées vers les tables de Lookup.</w:t>
      </w:r>
    </w:p>
    <w:p w:rsidR="00000000" w:rsidDel="00000000" w:rsidP="00000000" w:rsidRDefault="00000000" w:rsidRPr="00000000" w14:paraId="00000122">
      <w:pPr>
        <w:numPr>
          <w:ilvl w:val="1"/>
          <w:numId w:val="16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Exemple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Transactions.Devise</w:t>
      </w:r>
      <w:r w:rsidDel="00000000" w:rsidR="00000000" w:rsidRPr="00000000">
        <w:rPr>
          <w:rFonts w:ascii="Arial" w:cs="Arial" w:eastAsia="Arial" w:hAnsi="Arial"/>
          <w:rtl w:val="0"/>
        </w:rPr>
        <w:t xml:space="preserve"> est une clé étrangère pointant vers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Devises.Code_Devise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0" w:line="276" w:lineRule="auto"/>
        <w:ind w:left="180" w:firstLine="0"/>
        <w:rPr>
          <w:color w:val="188038"/>
        </w:rPr>
      </w:pPr>
      <w:bookmarkStart w:colFirst="0" w:colLast="0" w:name="_f5rgn5phchvx" w:id="34"/>
      <w:bookmarkEnd w:id="34"/>
      <w:r w:rsidDel="00000000" w:rsidR="00000000" w:rsidRPr="00000000">
        <w:rPr>
          <w:color w:val="188038"/>
          <w:rtl w:val="0"/>
        </w:rPr>
        <w:t xml:space="preserve">Dictionnaire de Données (Target)</w:t>
      </w:r>
    </w:p>
    <w:p w:rsidR="00000000" w:rsidDel="00000000" w:rsidP="00000000" w:rsidRDefault="00000000" w:rsidRPr="00000000" w14:paraId="00000125">
      <w:pPr>
        <w:spacing w:after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 dictionnaire de données décrit le format final du fichier de sortie après tous les traitements.</w:t>
      </w:r>
      <w:r w:rsidDel="00000000" w:rsidR="00000000" w:rsidRPr="00000000">
        <w:rPr>
          <w:rtl w:val="0"/>
        </w:rPr>
      </w:r>
    </w:p>
    <w:tbl>
      <w:tblPr>
        <w:tblStyle w:val="Table8"/>
        <w:tblW w:w="9285.0" w:type="dxa"/>
        <w:jc w:val="left"/>
        <w:tblLayout w:type="fixed"/>
        <w:tblLook w:val="0600"/>
      </w:tblPr>
      <w:tblGrid>
        <w:gridCol w:w="1965"/>
        <w:gridCol w:w="1215"/>
        <w:gridCol w:w="1560"/>
        <w:gridCol w:w="4545"/>
        <w:tblGridChange w:id="0">
          <w:tblGrid>
            <w:gridCol w:w="1965"/>
            <w:gridCol w:w="1215"/>
            <w:gridCol w:w="1560"/>
            <w:gridCol w:w="4545"/>
          </w:tblGrid>
        </w:tblGridChange>
      </w:tblGrid>
      <w:tr>
        <w:trPr>
          <w:cantSplit w:val="0"/>
          <w:trHeight w:val="53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Identifiant unique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 du client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Prenom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Prenom du client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Nom_Complet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 et Prénom du client sous le format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Prénom NOM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Montant de la transaction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Montant_TVA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Montant de la TVA de 20/100 appliquer sur la transaction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Statut de la transaction déterminé par le montant, si le montant n’est pas supérieur à 0 il prend une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Inactif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sinon il est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Actif.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Categorisatoin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Catégorisation de la transaction déterminer par le montant, prend la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le montant supérieur 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sinon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brute non formater fournie par les données initiales.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Date_Formater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Date après formatage et normalisation.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source de la ligne, prend le nom du fichier duquel il a été extrait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Enrichie depuis la source categories.csv, il donne la catégorie de montant dépensé sur la base du montant qui est comparé dans une échelle.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Montant_Euro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Enrichie en récupérant le taux de change de l’Euro du fichier taux_change.csv et en convertissant le montant sur cette 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Blacklist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Enrichie en vérifiant si un client présent dans le fichier des transactions est également présent dans le fichier de blacklist. Prend la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OUI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Transaction_Sensible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Enrichie en vérifiant si l’ID client présent dans le fichier des transactions est également présent dans le fichier de transaction_special.csv  Prend la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OUI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ind w:left="18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Statut_Validation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ind w:left="18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Prend la valeur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OK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 </w:t>
            </w:r>
          </w:p>
        </w:tc>
      </w:tr>
    </w:tbl>
    <w:p w:rsidR="00000000" w:rsidDel="00000000" w:rsidP="00000000" w:rsidRDefault="00000000" w:rsidRPr="00000000" w14:paraId="0000016A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0" w:line="276" w:lineRule="auto"/>
        <w:ind w:left="180" w:firstLine="0"/>
        <w:rPr>
          <w:color w:val="188038"/>
        </w:rPr>
      </w:pPr>
      <w:bookmarkStart w:colFirst="0" w:colLast="0" w:name="_88yup8eyhdn5" w:id="35"/>
      <w:bookmarkEnd w:id="35"/>
      <w:r w:rsidDel="00000000" w:rsidR="00000000" w:rsidRPr="00000000">
        <w:rPr>
          <w:color w:val="188038"/>
          <w:rtl w:val="0"/>
        </w:rPr>
        <w:t xml:space="preserve">Contraintes de Qualité appliquées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Trim 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Suppression des espaces avant/après pour éviter les échecs de jointure.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Case Insensitivity :</w:t>
      </w:r>
      <w:r w:rsidDel="00000000" w:rsidR="00000000" w:rsidRPr="00000000">
        <w:rPr>
          <w:rFonts w:ascii="Arial" w:cs="Arial" w:eastAsia="Arial" w:hAnsi="Arial"/>
          <w:rtl w:val="0"/>
        </w:rPr>
        <w:t xml:space="preserve"> Passage en majuscules pour que "euro" et "EURO" soient reconnus de la même façon.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Default Value :</w:t>
      </w:r>
      <w:r w:rsidDel="00000000" w:rsidR="00000000" w:rsidRPr="00000000">
        <w:rPr>
          <w:rFonts w:ascii="Arial" w:cs="Arial" w:eastAsia="Arial" w:hAnsi="Arial"/>
          <w:rtl w:val="0"/>
        </w:rPr>
        <w:t xml:space="preserve"> Remplacement des dates manquantes par la valeur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ne pas porter atteinte à la qualité des données dans le contexte de notre travail.</w:t>
      </w:r>
    </w:p>
    <w:p w:rsidR="00000000" w:rsidDel="00000000" w:rsidP="00000000" w:rsidRDefault="00000000" w:rsidRPr="00000000" w14:paraId="0000016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240" w:line="276" w:lineRule="auto"/>
        <w:rPr>
          <w:color w:val="188038"/>
        </w:rPr>
      </w:pPr>
      <w:bookmarkStart w:colFirst="0" w:colLast="0" w:name="_ll07i3p98sta" w:id="36"/>
      <w:bookmarkEnd w:id="36"/>
      <w:r w:rsidDel="00000000" w:rsidR="00000000" w:rsidRPr="00000000">
        <w:rPr>
          <w:color w:val="188038"/>
          <w:rtl w:val="0"/>
        </w:rPr>
        <w:t xml:space="preserve">Interface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0" w:line="276" w:lineRule="auto"/>
        <w:rPr>
          <w:color w:val="188038"/>
        </w:rPr>
      </w:pPr>
      <w:bookmarkStart w:colFirst="0" w:colLast="0" w:name="_yyj6edat4gk0" w:id="37"/>
      <w:bookmarkEnd w:id="37"/>
      <w:r w:rsidDel="00000000" w:rsidR="00000000" w:rsidRPr="00000000">
        <w:rPr>
          <w:color w:val="188038"/>
          <w:rtl w:val="0"/>
        </w:rPr>
        <w:t xml:space="preserve">Description des Flux</w:t>
      </w:r>
    </w:p>
    <w:p w:rsidR="00000000" w:rsidDel="00000000" w:rsidP="00000000" w:rsidRDefault="00000000" w:rsidRPr="00000000" w14:paraId="0000017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rtl w:val="0"/>
        </w:rPr>
        <w:t xml:space="preserve">Job gère trois types de flux distincts :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 de Données (Entrant) 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Chargement des transactions brutes. Ce flux est dynamique (plusieurs fichiers traités à la suite via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tFileList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 de Référentiels (Entrant/Lookup) 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Chargement des tables de vérité (Blacklist, Devises, Catégories, IDs Sensibles). Ces fichiers sont statiques et servent de base de comparaison.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 de Restitution (Sortant) :</w:t>
      </w:r>
      <w:r w:rsidDel="00000000" w:rsidR="00000000" w:rsidRPr="00000000">
        <w:rPr>
          <w:rFonts w:ascii="Arial" w:cs="Arial" w:eastAsia="Arial" w:hAnsi="Arial"/>
          <w:rtl w:val="0"/>
        </w:rPr>
        <w:t xml:space="preserve"> Génération du fichier enrichi "propre" et affichage des logs de contrôle.</w:t>
      </w:r>
    </w:p>
    <w:p w:rsidR="00000000" w:rsidDel="00000000" w:rsidP="00000000" w:rsidRDefault="00000000" w:rsidRPr="00000000" w14:paraId="0000017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0" w:line="276" w:lineRule="auto"/>
        <w:rPr>
          <w:color w:val="188038"/>
        </w:rPr>
      </w:pPr>
      <w:bookmarkStart w:colFirst="0" w:colLast="0" w:name="_c5iw1dao5xsx" w:id="38"/>
      <w:bookmarkEnd w:id="38"/>
      <w:r w:rsidDel="00000000" w:rsidR="00000000" w:rsidRPr="00000000">
        <w:rPr>
          <w:color w:val="188038"/>
          <w:rtl w:val="0"/>
        </w:rPr>
        <w:t xml:space="preserve">Format des Fichiers (Spécifications)</w:t>
      </w:r>
    </w:p>
    <w:p w:rsidR="00000000" w:rsidDel="00000000" w:rsidP="00000000" w:rsidRDefault="00000000" w:rsidRPr="00000000" w14:paraId="0000017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Tous les échanges reposent sur le format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CSV (Comma-Separated Values)</w:t>
      </w:r>
      <w:r w:rsidDel="00000000" w:rsidR="00000000" w:rsidRPr="00000000">
        <w:rPr>
          <w:rFonts w:ascii="Arial" w:cs="Arial" w:eastAsia="Arial" w:hAnsi="Arial"/>
          <w:rtl w:val="0"/>
        </w:rPr>
        <w:t xml:space="preserve">. Voici les détails techniques :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spacing w:before="0" w:line="276" w:lineRule="auto"/>
        <w:jc w:val="left"/>
        <w:rPr>
          <w:color w:val="188038"/>
        </w:rPr>
      </w:pPr>
      <w:bookmarkStart w:colFirst="0" w:colLast="0" w:name="_9yp0z1cf0e3q" w:id="39"/>
      <w:bookmarkEnd w:id="39"/>
      <w:r w:rsidDel="00000000" w:rsidR="00000000" w:rsidRPr="00000000">
        <w:rPr>
          <w:color w:val="188038"/>
          <w:rtl w:val="0"/>
        </w:rPr>
        <w:t xml:space="preserve">Fichiers Entrants (Sources &amp; Lookups)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Encodage :</w:t>
      </w:r>
      <w:r w:rsidDel="00000000" w:rsidR="00000000" w:rsidRPr="00000000">
        <w:rPr>
          <w:rFonts w:ascii="Arial" w:cs="Arial" w:eastAsia="Arial" w:hAnsi="Arial"/>
          <w:rtl w:val="0"/>
        </w:rPr>
        <w:t xml:space="preserve"> UTF-8 (pour garantir le support des accents dans les noms).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Séparateur de colonnes :</w:t>
      </w:r>
      <w:r w:rsidDel="00000000" w:rsidR="00000000" w:rsidRPr="00000000">
        <w:rPr>
          <w:rFonts w:ascii="Arial" w:cs="Arial" w:eastAsia="Arial" w:hAnsi="Arial"/>
          <w:rtl w:val="0"/>
        </w:rPr>
        <w:t xml:space="preserve"> Virgule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Séparateur décimal :</w:t>
      </w:r>
      <w:r w:rsidDel="00000000" w:rsidR="00000000" w:rsidRPr="00000000">
        <w:rPr>
          <w:rFonts w:ascii="Arial" w:cs="Arial" w:eastAsia="Arial" w:hAnsi="Arial"/>
          <w:rtl w:val="0"/>
        </w:rPr>
        <w:t xml:space="preserve"> Point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Structure :</w:t>
      </w:r>
      <w:r w:rsidDel="00000000" w:rsidR="00000000" w:rsidRPr="00000000">
        <w:rPr>
          <w:rFonts w:ascii="Arial" w:cs="Arial" w:eastAsia="Arial" w:hAnsi="Arial"/>
          <w:rtl w:val="0"/>
        </w:rPr>
        <w:t xml:space="preserve"> Présence d'une ligne d'en-tête (Header) pour l'auto-mapping.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Nommage :</w:t>
      </w:r>
    </w:p>
    <w:p w:rsidR="00000000" w:rsidDel="00000000" w:rsidP="00000000" w:rsidRDefault="00000000" w:rsidRPr="00000000" w14:paraId="0000017F">
      <w:pPr>
        <w:numPr>
          <w:ilvl w:val="1"/>
          <w:numId w:val="1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Transactions 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Transaction..csv</w:t>
      </w:r>
      <w:r w:rsidDel="00000000" w:rsidR="00000000" w:rsidRPr="00000000">
        <w:rPr>
          <w:rFonts w:ascii="Arial" w:cs="Arial" w:eastAsia="Arial" w:hAnsi="Arial"/>
          <w:rtl w:val="0"/>
        </w:rPr>
        <w:t xml:space="preserve"> (via masque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*.csv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80">
      <w:pPr>
        <w:numPr>
          <w:ilvl w:val="1"/>
          <w:numId w:val="12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Référentiels : Noms fixes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blacklist.csv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devises.csv</w:t>
      </w:r>
      <w:r w:rsidDel="00000000" w:rsidR="00000000" w:rsidRPr="00000000">
        <w:rPr>
          <w:rFonts w:ascii="Arial" w:cs="Arial" w:eastAsia="Arial" w:hAnsi="Arial"/>
          <w:rtl w:val="0"/>
        </w:rPr>
        <w:t xml:space="preserve">, etc.).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before="0" w:line="276" w:lineRule="auto"/>
        <w:jc w:val="left"/>
        <w:rPr>
          <w:color w:val="188038"/>
        </w:rPr>
      </w:pPr>
      <w:bookmarkStart w:colFirst="0" w:colLast="0" w:name="_2vnbhqow2g0t" w:id="40"/>
      <w:bookmarkEnd w:id="40"/>
      <w:r w:rsidDel="00000000" w:rsidR="00000000" w:rsidRPr="00000000">
        <w:rPr>
          <w:color w:val="188038"/>
          <w:rtl w:val="0"/>
        </w:rPr>
        <w:t xml:space="preserve">Fichiers Sortants (Cibles)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Format :</w:t>
      </w:r>
      <w:r w:rsidDel="00000000" w:rsidR="00000000" w:rsidRPr="00000000">
        <w:rPr>
          <w:rFonts w:ascii="Arial" w:cs="Arial" w:eastAsia="Arial" w:hAnsi="Arial"/>
          <w:rtl w:val="0"/>
        </w:rPr>
        <w:t xml:space="preserve"> CSV plat.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Extension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.txt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Séparateur :</w:t>
      </w:r>
      <w:r w:rsidDel="00000000" w:rsidR="00000000" w:rsidRPr="00000000">
        <w:rPr>
          <w:rFonts w:ascii="Arial" w:cs="Arial" w:eastAsia="Arial" w:hAnsi="Arial"/>
          <w:rtl w:val="0"/>
        </w:rPr>
        <w:t xml:space="preserve"> Virgule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Gestion de l'existant :</w:t>
      </w:r>
      <w:r w:rsidDel="00000000" w:rsidR="00000000" w:rsidRPr="00000000">
        <w:rPr>
          <w:rFonts w:ascii="Arial" w:cs="Arial" w:eastAsia="Arial" w:hAnsi="Arial"/>
          <w:rtl w:val="0"/>
        </w:rPr>
        <w:t xml:space="preserve"> Option "Overwrite" (écraser) ou "Append" (ajouter) selon le besoin du fichier de sortie.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0" w:line="276" w:lineRule="auto"/>
        <w:rPr>
          <w:color w:val="188038"/>
        </w:rPr>
      </w:pPr>
      <w:bookmarkStart w:colFirst="0" w:colLast="0" w:name="_h9x6rqug39qr" w:id="41"/>
      <w:bookmarkEnd w:id="41"/>
      <w:r w:rsidDel="00000000" w:rsidR="00000000" w:rsidRPr="00000000">
        <w:rPr>
          <w:color w:val="188038"/>
          <w:rtl w:val="0"/>
        </w:rPr>
        <w:t xml:space="preserve">Protocole d’Échange</w:t>
      </w:r>
    </w:p>
    <w:p w:rsidR="00000000" w:rsidDel="00000000" w:rsidP="00000000" w:rsidRDefault="00000000" w:rsidRPr="00000000" w14:paraId="0000018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L'architecture actuelle repose sur un protocole de type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 System (FS)</w:t>
      </w:r>
      <w:r w:rsidDel="00000000" w:rsidR="00000000" w:rsidRPr="00000000">
        <w:rPr>
          <w:rFonts w:ascii="Arial" w:cs="Arial" w:eastAsia="Arial" w:hAnsi="Arial"/>
          <w:rtl w:val="0"/>
        </w:rPr>
        <w:t xml:space="preserve">, mais elle est conçue pour évoluer :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Actuel : Local/Shared Folder.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 Job accède aux fichiers via des chemins absolus ou relatifs (ex: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/Users/walidtraore/Downloads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 protocole utilisé est le système de gestion de fichiers standard de l'OS (UNIX).</w:t>
      </w:r>
    </w:p>
    <w:p w:rsidR="00000000" w:rsidDel="00000000" w:rsidP="00000000" w:rsidRDefault="00000000" w:rsidRPr="00000000" w14:paraId="0000018C">
      <w:pPr>
        <w:spacing w:after="24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Cible Production (Évolution possible) :</w:t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SFTP :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récupérer les fichiers sur un serveur distant sécurisé (utilisation des composants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tFTPConnection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et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tFTPGet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 (API) :</w:t>
      </w:r>
      <w:r w:rsidDel="00000000" w:rsidR="00000000" w:rsidRPr="00000000">
        <w:rPr>
          <w:rFonts w:ascii="Arial" w:cs="Arial" w:eastAsia="Arial" w:hAnsi="Arial"/>
          <w:rtl w:val="0"/>
        </w:rPr>
        <w:t xml:space="preserve"> Pour le flux des devises. Au lieu d'un fichier statique, le Job pourrait appeler une API (ex: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GET https://api.exchangerates.io/latest</w:t>
      </w:r>
      <w:r w:rsidDel="00000000" w:rsidR="00000000" w:rsidRPr="00000000">
        <w:rPr>
          <w:rFonts w:ascii="Arial" w:cs="Arial" w:eastAsia="Arial" w:hAnsi="Arial"/>
          <w:rtl w:val="0"/>
        </w:rPr>
        <w:t xml:space="preserve">) avec le composant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tRESTClient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0" w:line="276" w:lineRule="auto"/>
        <w:rPr>
          <w:color w:val="188038"/>
        </w:rPr>
      </w:pPr>
      <w:bookmarkStart w:colFirst="0" w:colLast="0" w:name="_578ynbh2sq2a" w:id="42"/>
      <w:bookmarkEnd w:id="42"/>
      <w:r w:rsidDel="00000000" w:rsidR="00000000" w:rsidRPr="00000000">
        <w:rPr>
          <w:color w:val="188038"/>
          <w:rtl w:val="0"/>
        </w:rPr>
        <w:t xml:space="preserve">Tableau Récapitulatif des Interfaces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380.0" w:type="dxa"/>
        <w:jc w:val="left"/>
        <w:tblLayout w:type="fixed"/>
        <w:tblLook w:val="0600"/>
      </w:tblPr>
      <w:tblGrid>
        <w:gridCol w:w="1980"/>
        <w:gridCol w:w="945"/>
        <w:gridCol w:w="1290"/>
        <w:gridCol w:w="1515"/>
        <w:gridCol w:w="1650"/>
        <w:tblGridChange w:id="0">
          <w:tblGrid>
            <w:gridCol w:w="1980"/>
            <w:gridCol w:w="945"/>
            <w:gridCol w:w="1290"/>
            <w:gridCol w:w="1515"/>
            <w:gridCol w:w="1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Protocole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input_1.csv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input_2.csv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input_3.csv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input_4.csv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input_5.csv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final_sorted.csv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final_sorted.csv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blacklist.csv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tauxchange.csv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transaction_speciale.csv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categorie.csv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CSV_final_enrichie.csv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CSV_final_anomalie.csv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CSV (UTF-8)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Console_Log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Stdout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 Texte</w:t>
            </w:r>
          </w:p>
        </w:tc>
      </w:tr>
    </w:tbl>
    <w:p w:rsidR="00000000" w:rsidDel="00000000" w:rsidP="00000000" w:rsidRDefault="00000000" w:rsidRPr="00000000" w14:paraId="000001E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12700</wp:posOffset>
              </wp:positionV>
              <wp:extent cx="6832600" cy="1079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36050" y="3732375"/>
                        <a:ext cx="6819900" cy="95250"/>
                      </a:xfrm>
                      <a:prstGeom prst="snip2DiagRect">
                        <a:avLst>
                          <a:gd fmla="val 0" name="adj1"/>
                          <a:gd fmla="val 16667" name="adj2"/>
                        </a:avLst>
                      </a:prstGeom>
                      <a:solidFill>
                        <a:srgbClr val="DDEAF6"/>
                      </a:solidFill>
                      <a:ln cap="flat" cmpd="sng" w="12700">
                        <a:solidFill>
                          <a:srgbClr val="D8E2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12700</wp:posOffset>
              </wp:positionV>
              <wp:extent cx="6832600" cy="1079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260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1"/>
      <w:tblW w:w="5170.0" w:type="dxa"/>
      <w:jc w:val="left"/>
      <w:tblInd w:w="-108.0" w:type="dxa"/>
      <w:tblLayout w:type="fixed"/>
      <w:tblLook w:val="0000"/>
    </w:tblPr>
    <w:tblGrid>
      <w:gridCol w:w="2601"/>
      <w:gridCol w:w="2569"/>
      <w:tblGridChange w:id="0">
        <w:tblGrid>
          <w:gridCol w:w="2601"/>
          <w:gridCol w:w="256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Version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-0-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- Status (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En saisie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|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62.0" w:type="dxa"/>
      <w:jc w:val="left"/>
      <w:tblInd w:w="-108.0" w:type="dxa"/>
      <w:tblLayout w:type="fixed"/>
      <w:tblLook w:val="0000"/>
    </w:tblPr>
    <w:tblGrid>
      <w:gridCol w:w="2268"/>
      <w:gridCol w:w="4395"/>
      <w:gridCol w:w="2399"/>
      <w:tblGridChange w:id="0">
        <w:tblGrid>
          <w:gridCol w:w="2268"/>
          <w:gridCol w:w="4395"/>
          <w:gridCol w:w="239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689600" cy="146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07550" y="3713325"/>
                        <a:ext cx="5676900" cy="133350"/>
                      </a:xfrm>
                      <a:prstGeom prst="snip2DiagRect">
                        <a:avLst>
                          <a:gd fmla="val 0" name="adj1"/>
                          <a:gd fmla="val 16667" name="adj2"/>
                        </a:avLst>
                      </a:prstGeom>
                      <a:solidFill>
                        <a:srgbClr val="DDEAF6"/>
                      </a:solidFill>
                      <a:ln cap="flat" cmpd="sng" w="12700">
                        <a:solidFill>
                          <a:srgbClr val="D8E2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689600" cy="1460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9600" cy="146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