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Ref144661925_1" w:id="100001"/>
      <w:bookmarkStart w:name="_Toc147896363_1" w:id="100002"/>
      <w:r>
        <w:t/>
      </w:r>
      <w:hyperlink r:id="rId8">
        <w:r>
          <w:rPr>
            <w:rStyle w:val="Hyperlink"/>
          </w:rPr>
          <w:t>CITATION</w:t>
        </w:r>
      </w:hyperlink>
      <w:r>
        <w:t/>
      </w:r>
      <w:bookmarkEnd w:id="100001"/>
      <w:bookmarkEnd w:id="100002"/>
      <w:r>
        <w:fldChar w:fldCharType="begin"/>
      </w:r>
      <w:r>
        <w:instrText xml:space="preserve"> XE "CITATION WordprocessingML field” \b </w:instrText>
      </w:r>
      <w:r>
        <w:fldChar w:fldCharType="end"/>
      </w:r>
    </w:p>
    <w:p w:rsidRDefault="00476CD1" w:rsidP="00476CD1" w:rsidR="00476CD1">
      <w:r>
        <w:t>Syntax</w:t>
      </w:r>
      <w:r>
        <w:t>:</w:t>
      </w:r>
    </w:p>
    <w:p w:rsidRDefault="00476CD1" w:rsidP="00476CD1" w:rsidR="00476CD1">
      <w:pPr>
        <w:pStyle w:val="Grammar"/>
      </w:pPr>
      <w:r>
        <w:t/>
      </w:r>
      <w:hyperlink r:id="rId8">
        <w:r>
          <w:rPr>
            <w:rStyle w:val="Hyperlink"/>
          </w:rPr>
          <w:t>CITATION</w:t>
        </w:r>
      </w:hyperlink>
      <w:r>
        <w:t/>
      </w:r>
      <w:r>
        <w:t xml:space="preserve">  field-argument  </w:t>
      </w:r>
      <w:r>
        <w:t>[</w:t>
      </w:r>
      <w:r>
        <w:t xml:space="preserve"> switch </w:t>
      </w:r>
      <w:r>
        <w:t>]</w:t>
      </w:r>
    </w:p>
    <w:p w:rsidRDefault="00476CD1" w:rsidP="00476CD1" w:rsidR="00476CD1">
      <w:r>
        <w:t>Description:</w:t>
      </w:r>
      <w:r>
        <w:t xml:space="preserve"> Displays the contents of the </w:t>
      </w:r>
      <w:r>
        <w:t>Source</w:t>
      </w:r>
      <w:r>
        <w:t xml:space="preserve"> (§</w:t>
      </w:r>
      <w:fldSimple w:instr="REF book14406196-a794-48ba-9828-6ae4f7d500e6 \r \h">
        <w:r>
          <w:t>7.6.2.59</w:t>
        </w:r>
      </w:fldSimple>
      <w:r>
        <w:t xml:space="preserve">) element with a </w:t>
      </w:r>
      <w:r>
        <w:t>Tag</w:t>
      </w:r>
      <w:r>
        <w:t xml:space="preserve"> (§</w:t>
      </w:r>
      <w:fldSimple w:instr="REF book50f79d8c-0b89-406f-9e7c-891885392624 \r \h">
        <w:r>
          <w:t>7.6.2.65</w:t>
        </w:r>
      </w:fldSimple>
      <w:r>
        <w:t xml:space="preserve">) element value matching </w:t>
      </w:r>
      <w:r>
        <w:t>field-argument</w:t>
      </w:r>
      <w:r>
        <w:t xml:space="preserve"> using the bibliographic style specified within the </w:t>
      </w:r>
      <w:r>
        <w:t>SelectedStyle</w:t>
      </w:r>
      <w:r>
        <w:t xml:space="preserve"> attribute of the </w:t>
      </w:r>
      <w:r>
        <w:t>Sources</w:t>
      </w:r>
      <w:r>
        <w:t xml:space="preserve"> (§</w:t>
      </w:r>
      <w:fldSimple w:instr="REF book83322f24-cddb-47d9-ba82-93e20bc42ea1 \r \h">
        <w:r>
          <w:t>7.6.2.60</w:t>
        </w:r>
      </w:fldSimple>
      <w:r>
        <w:t>) element of the Bibliography part.</w:t>
      </w:r>
    </w:p>
    <w:p w:rsidRDefault="00476CD1" w:rsidP="00476CD1" w:rsidR="00476CD1">
      <w:r>
        <w:t>Field Value</w:t>
      </w:r>
      <w:r>
        <w:t xml:space="preserve">: The </w:t>
      </w:r>
      <w:hyperlink r:id="rId9">
        <w:r>
          <w:rPr>
            <w:rStyle w:val="Hyperlink"/>
          </w:rPr>
          <w:t>comments</w:t>
        </w:r>
      </w:hyperlink>
      <w:r>
        <w:t xml:space="preserve"> relating to the current document.</w:t>
      </w:r>
    </w:p>
    <w:p w:rsidRDefault="00476CD1" w:rsidP="00476CD1" w:rsidR="00476CD1">
      <w:r>
        <w:t>Switches</w:t>
      </w:r>
      <w:r>
        <w:t xml:space="preserve">: The following </w:t>
      </w:r>
      <w:r>
        <w:t>field-specific-switch</w:t>
      </w:r>
      <w:r>
        <w:t>.</w:t>
      </w:r>
    </w:p>
    <w:tbl>
      <w:tblPr>
        <w:tblStyle w:val="IndentedElementTable"/>
        <w:tblW w:type="auto" w:w="0"/>
        <w:tblLook w:val="0480" w:noVBand="1" w:noHBand="0" w:lastColumn="0" w:firstColumn="1" w:lastRow="0" w:firstRow="0"/>
      </w:tblPr>
      <w:tblGrid>
        <w:gridCol w:w="2095"/>
        <w:gridCol w:w="7367"/>
      </w:tblGrid>
      <w:tr w:rsidTr="002E5918" w:rsidR="00476CD1">
        <w:tc>
          <w:tcPr>
            <w:tcW w:type="dxa" w:w="2095"/>
          </w:tcPr>
          <w:p w:rsidRDefault="00476CD1" w:rsidP="002E5918" w:rsidR="00476CD1">
            <w:r>
              <w:t>\l</w:t>
            </w:r>
            <w:r>
              <w:t xml:space="preserve"> </w:t>
            </w:r>
            <w:r>
              <w:t>field-argument</w:t>
            </w:r>
          </w:p>
        </w:tc>
        <w:tc>
          <w:tcPr>
            <w:tcW w:type="dxa" w:w="7367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locale which shall be used in conjunction with the specified bibliographic style to </w:t>
            </w:r>
            <w:hyperlink r:id="rId10">
              <w:r>
                <w:rPr>
                  <w:rStyle w:val="Hyperlink"/>
                </w:rPr>
                <w:t>format</w:t>
              </w:r>
            </w:hyperlink>
            <w:r>
              <w:t xml:space="preserve"> the </w:t>
            </w:r>
            <w:hyperlink r:id="rId11">
              <w:r>
                <w:rPr>
                  <w:rStyle w:val="Hyperlink"/>
                </w:rPr>
                <w:t>citation</w:t>
              </w:r>
            </w:hyperlink>
            <w:r>
              <w:t xml:space="preserve"> in the document.</w:t>
            </w:r>
          </w:p>
        </w:tc>
      </w:tr>
      <w:tr w:rsidTr="002E5918" w:rsidR="00476CD1">
        <w:tc>
          <w:tcPr>
            <w:tcW w:type="dxa" w:w="2095"/>
          </w:tcPr>
          <w:p w:rsidRDefault="00476CD1" w:rsidP="002E5918" w:rsidR="00476CD1">
            <w:pPr>
              <w:rPr>
                <w:rStyle w:val="Codefragment"/>
              </w:rPr>
            </w:pPr>
            <w:r>
              <w:t>\f</w:t>
            </w:r>
            <w:r>
              <w:t xml:space="preserve"> field-argument</w:t>
            </w:r>
          </w:p>
        </w:tc>
        <w:tc>
          <w:tcPr>
            <w:tcW w:type="dxa" w:w="7367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prefix which shall be prepended to the citation.</w:t>
            </w:r>
          </w:p>
        </w:tc>
      </w:tr>
      <w:tr w:rsidTr="002E5918" w:rsidR="00476CD1">
        <w:tc>
          <w:tcPr>
            <w:tcW w:type="dxa" w:w="2095"/>
          </w:tcPr>
          <w:p w:rsidRDefault="00476CD1" w:rsidP="002E5918" w:rsidR="00476CD1">
            <w:pPr>
              <w:rPr>
                <w:rStyle w:val="Codefragment"/>
              </w:rPr>
            </w:pPr>
            <w:r>
              <w:t>\s</w:t>
            </w:r>
            <w:r>
              <w:t xml:space="preserve"> field-argument</w:t>
            </w:r>
          </w:p>
        </w:tc>
        <w:tc>
          <w:tcPr>
            <w:tcW w:type="dxa" w:w="7367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suffix which shall be appended to the citation.</w:t>
            </w:r>
          </w:p>
        </w:tc>
      </w:tr>
      <w:tr w:rsidTr="002E5918" w:rsidR="00476CD1">
        <w:tc>
          <w:tcPr>
            <w:tcW w:type="dxa" w:w="2095"/>
          </w:tcPr>
          <w:p w:rsidRDefault="00476CD1" w:rsidP="002E5918" w:rsidR="00476CD1">
            <w:pPr>
              <w:rPr>
                <w:rStyle w:val="Codefragment"/>
              </w:rPr>
            </w:pPr>
            <w:r>
              <w:t>\p</w:t>
            </w:r>
            <w:r>
              <w:t xml:space="preserve"> field-argument</w:t>
            </w:r>
          </w:p>
        </w:tc>
        <w:tc>
          <w:tcPr>
            <w:tcW w:type="dxa" w:w="7367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page number associated with the citation.</w:t>
            </w:r>
          </w:p>
        </w:tc>
      </w:tr>
      <w:tr w:rsidTr="002E5918" w:rsidR="00476CD1">
        <w:tc>
          <w:tcPr>
            <w:tcW w:type="dxa" w:w="2095"/>
          </w:tcPr>
          <w:p w:rsidRDefault="00476CD1" w:rsidP="002E5918" w:rsidR="00476CD1">
            <w:pPr>
              <w:rPr>
                <w:rStyle w:val="Codefragment"/>
              </w:rPr>
            </w:pPr>
            <w:r>
              <w:t>\v</w:t>
            </w:r>
            <w:r>
              <w:t xml:space="preserve"> field-argument</w:t>
            </w:r>
          </w:p>
        </w:tc>
        <w:tc>
          <w:tcPr>
            <w:tcW w:type="dxa" w:w="7367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volume number associated with the citation.</w:t>
            </w:r>
          </w:p>
        </w:tc>
      </w:tr>
      <w:tr w:rsidTr="002E5918" w:rsidR="00476CD1">
        <w:tc>
          <w:tcPr>
            <w:tcW w:type="dxa" w:w="2095"/>
          </w:tcPr>
          <w:p w:rsidRDefault="00476CD1" w:rsidP="002E5918" w:rsidR="00476CD1">
            <w:pPr>
              <w:rPr>
                <w:rStyle w:val="Codefragment"/>
              </w:rPr>
            </w:pPr>
            <w:r>
              <w:t>\n</w:t>
            </w:r>
          </w:p>
        </w:tc>
        <w:tc>
          <w:tcPr>
            <w:tcW w:type="dxa" w:w="7367"/>
          </w:tcPr>
          <w:p w:rsidRDefault="00476CD1" w:rsidP="002E5918" w:rsidR="00476CD1">
            <w:r>
              <w:t>Specifies that the author information shall be suppressed from the citation.</w:t>
            </w:r>
          </w:p>
        </w:tc>
      </w:tr>
      <w:tr w:rsidTr="002E5918" w:rsidR="00476CD1">
        <w:tc>
          <w:tcPr>
            <w:tcW w:type="dxa" w:w="2095"/>
          </w:tcPr>
          <w:p w:rsidRDefault="00476CD1" w:rsidP="002E5918" w:rsidR="00476CD1">
            <w:pPr>
              <w:rPr>
                <w:rStyle w:val="Codefragment"/>
              </w:rPr>
            </w:pPr>
            <w:r>
              <w:t>\t</w:t>
            </w:r>
          </w:p>
        </w:tc>
        <w:tc>
          <w:tcPr>
            <w:tcW w:type="dxa" w:w="7367"/>
          </w:tcPr>
          <w:p w:rsidRDefault="00476CD1" w:rsidP="002E5918" w:rsidR="00476CD1">
            <w:r>
              <w:t>Specifies that the title information shall be suppressed from the citation.</w:t>
            </w:r>
          </w:p>
        </w:tc>
      </w:tr>
      <w:tr w:rsidTr="002E5918" w:rsidR="00476CD1">
        <w:tc>
          <w:tcPr>
            <w:tcW w:type="dxa" w:w="2095"/>
          </w:tcPr>
          <w:p w:rsidRDefault="00476CD1" w:rsidP="002E5918" w:rsidR="00476CD1">
            <w:pPr>
              <w:rPr>
                <w:rStyle w:val="Codefragment"/>
              </w:rPr>
            </w:pPr>
            <w:r>
              <w:t>\y</w:t>
            </w:r>
          </w:p>
        </w:tc>
        <w:tc>
          <w:tcPr>
            <w:tcW w:type="dxa" w:w="7367"/>
          </w:tcPr>
          <w:p w:rsidRDefault="00476CD1" w:rsidP="002E5918" w:rsidR="00476CD1">
            <w:r>
              <w:t>Specifies that the year information shall be suppressed from the citation.</w:t>
            </w:r>
          </w:p>
        </w:tc>
      </w:tr>
      <w:tr w:rsidTr="002E5918" w:rsidR="00476CD1">
        <w:tc>
          <w:tcPr>
            <w:tcW w:type="dxa" w:w="2095"/>
          </w:tcPr>
          <w:p w:rsidRDefault="00476CD1" w:rsidP="002E5918" w:rsidR="00476CD1">
            <w:pPr>
              <w:rPr>
                <w:rStyle w:val="Codefragment"/>
              </w:rPr>
            </w:pPr>
            <w:r>
              <w:t>\m</w:t>
            </w:r>
            <w:r>
              <w:t xml:space="preserve"> field-argument</w:t>
            </w:r>
          </w:p>
        </w:tc>
        <w:tc>
          <w:tcPr>
            <w:tcW w:type="dxa" w:w="7367"/>
          </w:tcPr>
          <w:p w:rsidRDefault="00476CD1" w:rsidP="002E5918" w:rsidR="00476CD1">
            <w:r>
              <w:t xml:space="preserve">The </w:t>
            </w:r>
            <w:r>
              <w:t>text</w:t>
            </w:r>
            <w:r>
              <w:t xml:space="preserve"> in this switch's </w:t>
            </w:r>
            <w:r>
              <w:t>field-argument</w:t>
            </w:r>
            <w:r>
              <w:t xml:space="preserve"> specifies the </w:t>
            </w:r>
            <w:r>
              <w:t>Tag</w:t>
            </w:r>
            <w:r>
              <w:t xml:space="preserve"> (§</w:t>
            </w:r>
            <w:fldSimple w:instr="REF book50f79d8c-0b89-406f-9e7c-891885392624 \r \h">
              <w:r>
                <w:t>7.6.2.65</w:t>
              </w:r>
            </w:fldSimple>
            <w:r>
              <w:t>) element value for another source to be included in this citation's field result.</w:t>
            </w:r>
          </w:p>
        </w:tc>
      </w:tr>
    </w:tbl>
    <w:p w:rsidRDefault="00476CD1" w:rsidP="00476CD1" w:rsidR="00476CD1"/>
    <w:p w:rsidRDefault="00476CD1" w:rsidP="00476CD1" w:rsidR="00476CD1">
      <w:r>
        <w:t>[</w:t>
      </w:r>
      <w:r>
        <w:t>Example:</w:t>
      </w:r>
      <w:r>
        <w:t xml:space="preserve"> Consider a case with bibliographic data for this Office Open </w:t>
      </w:r>
      <w:hyperlink r:id="rId12">
        <w:r>
          <w:rPr>
            <w:rStyle w:val="Hyperlink"/>
          </w:rPr>
          <w:t>XML</w:t>
        </w:r>
      </w:hyperlink>
      <w:r>
        <w:t xml:space="preserve"> Standard:</w:t>
      </w:r>
    </w:p>
    <w:p w:rsidRDefault="00476CD1" w:rsidP="00476CD1" w:rsidR="00476CD1">
      <w:r>
        <w:t>Tag: Ecma01</w:t>
      </w:r>
      <w:r>
        <w:br/>
      </w:r>
      <w:r>
        <w:t>Author: Ecma International</w:t>
      </w:r>
      <w:r>
        <w:br/>
      </w:r>
      <w:r>
        <w:t xml:space="preserve">Title: Office Open </w:t>
      </w:r>
      <w:hyperlink r:id="rId12">
        <w:r>
          <w:rPr>
            <w:rStyle w:val="Hyperlink"/>
          </w:rPr>
          <w:t>XML</w:t>
        </w:r>
      </w:hyperlink>
      <w:r>
        <w:t xml:space="preserve"> Document Interchange Specification</w:t>
      </w:r>
      <w:r>
        <w:br/>
      </w:r>
      <w:r>
        <w:t>Year: 2006</w:t>
      </w:r>
      <w:r>
        <w:br/>
      </w:r>
      <w:r>
        <w:t>Month: October</w:t>
      </w:r>
    </w:p>
    <w:p w:rsidRDefault="00476CD1" w:rsidP="00476CD1" w:rsidR="00476CD1">
      <w:r>
        <w:t>the following field is updated:</w:t>
      </w:r>
    </w:p>
    <w:p w:rsidRDefault="00476CD1" w:rsidP="00476CD1" w:rsidR="00476CD1">
      <w:pPr>
        <w:pStyle w:val="c"/>
      </w:pPr>
      <w:r>
        <w:t/>
      </w:r>
      <w:hyperlink r:id="rId8">
        <w:r>
          <w:rPr>
            <w:rStyle w:val="Hyperlink"/>
          </w:rPr>
          <w:t>CITATION</w:t>
        </w:r>
      </w:hyperlink>
      <w:r>
        <w:t xml:space="preserve"> Ecma01 /l 1033</w:t>
      </w:r>
    </w:p>
    <w:p w:rsidRDefault="00476CD1" w:rsidP="00476CD1" w:rsidR="00476CD1">
      <w:r>
        <w:t xml:space="preserve">The </w:t>
      </w:r>
      <w:hyperlink r:id="rId13">
        <w:r>
          <w:rPr>
            <w:rStyle w:val="Hyperlink"/>
          </w:rPr>
          <w:t>result</w:t>
        </w:r>
      </w:hyperlink>
      <w:r>
        <w:t xml:space="preserve"> for MLA is:</w:t>
      </w:r>
    </w:p>
    <w:p w:rsidRDefault="00476CD1" w:rsidP="00476CD1" w:rsidR="00476CD1">
      <w:pPr>
        <w:pStyle w:val="c"/>
      </w:pPr>
      <w:r>
        <w:t>(Ecma International)</w:t>
      </w:r>
    </w:p>
    <w:p w:rsidRDefault="00476CD1" w:rsidP="00476CD1" w:rsidR="00476CD1">
      <w:r>
        <w:t>And for APA:</w:t>
      </w:r>
    </w:p>
    <w:p w:rsidRDefault="00476CD1" w:rsidP="00476CD1" w:rsidR="00476CD1">
      <w:pPr>
        <w:pStyle w:val="c"/>
      </w:pPr>
      <w:r>
        <w:t>(Ecma International, 2006)</w:t>
      </w:r>
    </w:p>
    <w:p w:rsidRDefault="00476CD1" w:rsidP="00476CD1" w:rsidR="00476CD1">
      <w:r>
        <w:t>end example</w:t>
      </w:r>
      <w:r>
        <w:t>]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CITATION.docx" TargetMode="External"/><Relationship Id="rId9" Type="http://schemas.openxmlformats.org/officeDocument/2006/relationships/hyperlink" Target="comments.docx" TargetMode="External"/><Relationship Id="rId10" Type="http://schemas.openxmlformats.org/officeDocument/2006/relationships/hyperlink" Target="format.docx" TargetMode="External"/><Relationship Id="rId11" Type="http://schemas.openxmlformats.org/officeDocument/2006/relationships/hyperlink" Target="citation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res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