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2"/>
        <w:numPr>
          <w:ilvl w:val="0"/>
          <w:numId w:val="0"/>
        </w:numPr>
      </w:pPr>
      <w:bookmarkStart w:name="_Toc147895805_1" w:id="100001"/>
      <w:bookmarkStart w:name="_Toc147905010_1" w:id="100002"/>
      <w:bookmarkStart w:name="TOCSection16_1" w:id="100003"/>
      <w:r>
        <w:t>Custom Markup</w:t>
      </w:r>
      <w:bookmarkEnd w:id="100001"/>
      <w:bookmarkEnd w:id="100002"/>
    </w:p>
    <w:bookmarkEnd w:id="100003"/>
    <w:p w:rsidRDefault="00476CD1" w:rsidP="00476CD1" w:rsidR="00476CD1">
      <w:r>
        <w:t xml:space="preserve">Within a WordprocessingML document, it is often necessary for specific documents to contain semantic information beyond the presentation information specified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Standard. [</w:t>
      </w:r>
      <w:r>
        <w:t>Example</w:t>
      </w:r>
      <w:r>
        <w:t xml:space="preserve">: An invoice document may wish to specify that a particular sentence of text is a customer name, in order for that information to be easily extracted from the document without the need to parse the text using regular expression matching or similar. </w:t>
      </w:r>
      <w:r>
        <w:t>end</w:t>
      </w:r>
      <w:r>
        <w:t xml:space="preserve"> </w:t>
      </w:r>
      <w:r>
        <w:t>example</w:t>
      </w:r>
      <w:r>
        <w:t>]</w:t>
      </w:r>
    </w:p>
    <w:p w:rsidRDefault="00476CD1" w:rsidP="00476CD1" w:rsidR="00476CD1">
      <w:r>
        <w:t>For these scenarios, multiple facilities are provided for the insertion and round-tripping of customer defined semantics within a WordprocessingML document. There are three distinct forms in which customer-defined semantics can be inserted into a WordprocessingML document, each with their own specific intended usage:</w:t>
      </w:r>
    </w:p>
    <w:p w:rsidRDefault="00476CD1" w:rsidP="00476CD1" w:rsidR="00476CD1">
      <w:pPr>
        <w:pStyle w:val="ListBullet"/>
        <w:numPr>
          <w:ilvl w:val="0"/>
          <w:numId w:val="68"/>
        </w:numPr>
      </w:pPr>
      <w:r>
        <w:t>Smart tags</w:t>
      </w:r>
    </w:p>
    <w:p w:rsidRDefault="00476CD1" w:rsidP="00476CD1" w:rsidR="00476CD1">
      <w:pPr>
        <w:pStyle w:val="ListBullet"/>
      </w:pPr>
      <w:r>
        <w:t xml:space="preserve">Custom </w:t>
      </w:r>
      <w:hyperlink r:id="rId8">
        <w:r>
          <w:rPr>
            <w:rStyle w:val="Hyperlink"/>
          </w:rPr>
          <w:t>XML</w:t>
        </w:r>
      </w:hyperlink>
      <w:r>
        <w:t xml:space="preserve"> markup</w:t>
      </w:r>
    </w:p>
    <w:p w:rsidRDefault="00476CD1" w:rsidP="00476CD1" w:rsidR="00476CD1">
      <w:pPr>
        <w:pStyle w:val="ListBullet"/>
      </w:pPr>
      <w:r>
        <w:t>Structured document tags (content controls)</w:t>
      </w:r>
    </w:p>
    <w:p w:rsidRDefault="00476CD1" w:rsidP="00476CD1" w:rsidR="00476CD1">
      <w:r>
        <w:t>The elements and attributes which define each of these forms is described in the following clauses.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