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Ref124074120_1" w:id="100001"/>
      <w:bookmarkStart w:name="_Toc129769371_1" w:id="100002"/>
      <w:bookmarkStart w:name="_Toc133914801_1" w:id="100003"/>
      <w:bookmarkStart w:name="_Toc134495595_1" w:id="100004"/>
      <w:bookmarkStart w:name="_Toc147896346_1" w:id="100005"/>
      <w:r>
        <w:t>Field formatting</w:t>
      </w:r>
      <w:bookmarkEnd w:id="100001"/>
      <w:bookmarkEnd w:id="100002"/>
      <w:bookmarkEnd w:id="100003"/>
      <w:bookmarkEnd w:id="100004"/>
      <w:bookmarkEnd w:id="100005"/>
    </w:p>
    <w:p w:rsidRDefault="00476CD1" w:rsidP="00476CD1" w:rsidR="00476CD1">
      <w:r>
        <w:t xml:space="preserve">The </w:t>
      </w:r>
      <w:hyperlink r:id="rId8">
        <w:r>
          <w:rPr>
            <w:rStyle w:val="Hyperlink"/>
          </w:rPr>
          <w:t>result</w:t>
        </w:r>
      </w:hyperlink>
      <w:r>
        <w:t xml:space="preserve"> of a field has a </w:t>
      </w:r>
      <w:r>
        <w:t/>
      </w:r>
      <w:hyperlink r:id="rId9">
        <w:r>
          <w:rPr>
            <w:rStyle w:val="Hyperlink"/>
          </w:rPr>
          <w:t>format</w:t>
        </w:r>
      </w:hyperlink>
      <w:r>
        <w:t/>
      </w:r>
      <w:r>
        <w:t>,</w:t>
      </w:r>
      <w:r>
        <w:t xml:space="preserve"> either by default or because that field contains a </w:t>
      </w:r>
      <w:r>
        <w:t>formatting-switch</w:t>
      </w:r>
      <w:r>
        <w:t xml:space="preserve">. </w:t>
      </w:r>
      <w:r>
        <w:t xml:space="preserve"> There are three kinds of field formatting: date and time (§</w:t>
      </w:r>
      <w:fldSimple w:instr=" REF _Ref124052211 \r \h  \* MERGEFORMAT ">
        <w:r>
          <w:t>2.16.4.1</w:t>
        </w:r>
      </w:fldSimple>
      <w:r>
        <w:t>), numeric (§</w:t>
      </w:r>
      <w:fldSimple w:instr=" REF _Ref124076150 \r \h  \* MERGEFORMAT ">
        <w:r>
          <w:t>2.16.4.2</w:t>
        </w:r>
      </w:fldSimple>
      <w:r>
        <w:t>), and general (§</w:t>
      </w:r>
      <w:fldSimple w:instr=" REF _Ref124052234 \r \h  \* MERGEFORMAT ">
        <w:r>
          <w:t>2.16.4.3</w:t>
        </w:r>
      </w:fldSimple>
      <w:r>
        <w:t>).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esult.docx" TargetMode="External"/><Relationship Id="rId9" Type="http://schemas.openxmlformats.org/officeDocument/2006/relationships/hyperlink" Target="forma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