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40.png" ContentType="image/png"/>
  <Override PartName="/word/media/image4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33_1" w:id="100001"/>
      <w:bookmarkStart w:name="TOCSection221_1" w:id="100002"/>
      <w:r>
        <w:t>Font Embedding</w:t>
      </w:r>
      <w:bookmarkEnd w:id="100001"/>
    </w:p>
    <w:bookmarkEnd w:id="100002"/>
    <w:p w:rsidRDefault="00476CD1" w:rsidP="00476CD1" w:rsidR="00476CD1">
      <w:r>
        <w:t xml:space="preserve">Within a WordprocessingML document, </w:t>
      </w:r>
      <w:r>
        <w:t>font embedding</w:t>
      </w:r>
      <w:r>
        <w:t xml:space="preserve"> refers to a process in which the some or all of the </w:t>
      </w:r>
      <w:hyperlink r:id="rId10">
        <w:r>
          <w:rPr>
            <w:rStyle w:val="Hyperlink"/>
          </w:rPr>
          <w:t>fonts</w:t>
        </w:r>
      </w:hyperlink>
      <w:r>
        <w:t xml:space="preserve"> used in the current document are included in that document such that it can be guaranteed that they are available for use when the document is subsequently opened.</w:t>
      </w:r>
    </w:p>
    <w:p w:rsidRDefault="00476CD1" w:rsidP="00476CD1" w:rsidR="00476CD1">
      <w:r>
        <w:t xml:space="preserve">Embedded </w:t>
      </w:r>
      <w:hyperlink r:id="rId10">
        <w:r>
          <w:rPr>
            <w:rStyle w:val="Hyperlink"/>
          </w:rPr>
          <w:t>fonts</w:t>
        </w:r>
      </w:hyperlink>
      <w:r>
        <w:t xml:space="preserve"> are stored in an Embedded Font part within the package.</w:t>
      </w:r>
    </w:p>
    <w:p w:rsidRDefault="00476CD1" w:rsidP="00476CD1" w:rsidR="00476CD1">
      <w:r>
        <w:t>When a font is embedded within a WordprocessingML document, it shall be obfuscated to prevent it from being used outside of this document. This obfuscation shall be done using the following algorithm:</w:t>
      </w:r>
    </w:p>
    <w:p w:rsidRDefault="00476CD1" w:rsidP="00476CD1" w:rsidR="00476CD1">
      <w:pPr>
        <w:pStyle w:val="ListBullet"/>
        <w:numPr>
          <w:ilvl w:val="0"/>
          <w:numId w:val="97"/>
        </w:numPr>
      </w:pPr>
      <w:r>
        <w:t>Generate a GUID, which will be used and stored as the obfuscation key</w:t>
      </w:r>
    </w:p>
    <w:p w:rsidRDefault="00476CD1" w:rsidP="00476CD1" w:rsidR="00476CD1">
      <w:pPr>
        <w:pStyle w:val="ListBullet"/>
      </w:pPr>
      <w:r>
        <w:t>Reverse the order of the bytes in the GUID (i.e. Big Endian ordering)</w:t>
      </w:r>
    </w:p>
    <w:p w:rsidRDefault="00476CD1" w:rsidP="00476CD1" w:rsidR="00476CD1">
      <w:pPr>
        <w:pStyle w:val="ListBullet"/>
      </w:pPr>
      <w:r>
        <w:t>XOR the value with the first 32 bytes of the binary: once against 0-15, once against 16-31</w:t>
      </w:r>
    </w:p>
    <w:p w:rsidRDefault="00476CD1" w:rsidP="00476CD1" w:rsidR="00476CD1">
      <w:pPr>
        <w:pStyle w:val="ListBullet"/>
      </w:pPr>
      <w:r>
        <w:t xml:space="preserve">Store the resulting file in the document, and store the obfuscation key in the </w:t>
      </w:r>
      <w:r>
        <w:t>fontKey</w:t>
      </w:r>
      <w:r>
        <w:t xml:space="preserve"> attribute</w:t>
      </w:r>
    </w:p>
    <w:p w:rsidRDefault="00476CD1" w:rsidP="00476CD1" w:rsidR="00476CD1">
      <w:r>
        <w:t>[</w:t>
      </w:r>
      <w:r>
        <w:t>Example</w:t>
      </w:r>
      <w:r>
        <w:t>: Consider a font to be embedded whose first 32 bytes are as follows:</w:t>
      </w:r>
    </w:p>
    <w:p w:rsidRDefault="00476CD1" w:rsidP="00476CD1" w:rsidR="00476CD1">
      <w:r>
        <w:drawing>
          <wp:inline distR="0" distL="0" distB="0" distT="0">
            <wp:extent cy="371475" cx="2905125"/>
            <wp:effectExtent b="0" r="0" t="0" l="0"/>
            <wp:docPr name="Picture 1" id="5550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71475" cx="290512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To obfuscate this font for storage:</w:t>
      </w:r>
    </w:p>
    <w:p w:rsidRDefault="00476CD1" w:rsidP="00476CD1" w:rsidR="00476CD1">
      <w:pPr>
        <w:pStyle w:val="ListBullet"/>
        <w:rPr>
          <w:lang w:val="it-IT"/>
        </w:rPr>
      </w:pPr>
      <w:r>
        <w:t xml:space="preserve">Generate a GUID (e.g. </w:t>
      </w:r>
      <w:r>
        <w:t>001B70DC-AA60-4AD5-90EC-18A0948E1EAE</w:t>
      </w:r>
      <w:r>
        <w:t>)</w:t>
      </w:r>
    </w:p>
    <w:p w:rsidRDefault="00476CD1" w:rsidP="00476CD1" w:rsidR="00476CD1">
      <w:pPr>
        <w:pStyle w:val="ListBullet"/>
        <w:rPr>
          <w:lang w:val="it-IT"/>
        </w:rPr>
      </w:pPr>
      <w:r>
        <w:t xml:space="preserve">Reverse its order (e.g.  </w:t>
      </w:r>
      <w:r>
        <w:t>AE1E8E94-A018-EC90-D54A-60AADC701B00</w:t>
      </w:r>
      <w:r>
        <w:t>)</w:t>
      </w:r>
    </w:p>
    <w:p w:rsidRDefault="00476CD1" w:rsidP="00476CD1" w:rsidR="00476CD1">
      <w:pPr>
        <w:pStyle w:val="ListBullet"/>
      </w:pPr>
      <w:r>
        <w:t>XOR the GUID with the first and second 16 bytes</w:t>
      </w:r>
    </w:p>
    <w:p w:rsidRDefault="00476CD1" w:rsidP="00476CD1" w:rsidR="00476CD1">
      <w:r>
        <w:t>The resulting 32 bytes would be:</w:t>
      </w:r>
    </w:p>
    <w:p w:rsidRDefault="00476CD1" w:rsidP="00476CD1" w:rsidR="00476CD1">
      <w:r>
        <w:drawing>
          <wp:inline distR="0" distL="0" distB="0" distT="0">
            <wp:extent cy="371475" cx="2905125"/>
            <wp:effectExtent b="0" r="0" t="0" l="0"/>
            <wp:docPr name="Picture 2" id="773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71475" cx="290512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p w:rsidRDefault="00476CD1" w:rsidP="00476CD1" w:rsidR="00476CD1">
      <w:r>
        <w:t>To retrieve an obfuscated font for viewing the content of this document only, repeat the procedure above to retrieve the original font.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40.png"></Relationship><Relationship Id="rId9" Type="http://schemas.openxmlformats.org/officeDocument/2006/relationships/image" Target="media/image41.png"></Relationship><Relationship Id="rId10" Type="http://schemas.openxmlformats.org/officeDocument/2006/relationships/hyperlink" Target="fonts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