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77_1" w:id="100001"/>
      <w:bookmarkStart w:name="_Toc129769419_1" w:id="100002"/>
      <w:bookmarkStart w:name="_Toc133914849_1" w:id="100003"/>
      <w:bookmarkStart w:name="_Toc134495643_1" w:id="100004"/>
      <w:bookmarkStart w:name="_Toc147896397_1" w:id="100005"/>
      <w:r>
        <w:t>NOTEREF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"NOTEREF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NOTEREF</w:t>
      </w:r>
      <w:r>
        <w:t xml:space="preserve"> 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Inserts the mark of the </w:t>
      </w:r>
      <w:hyperlink r:id="rId8">
        <w:r>
          <w:rPr>
            <w:rStyle w:val="Hyperlink"/>
          </w:rPr>
          <w:t>footnote</w:t>
        </w:r>
      </w:hyperlink>
      <w:r>
        <w:t xml:space="preserve"> or </w:t>
      </w:r>
      <w:hyperlink r:id="rId9">
        <w:r>
          <w:rPr>
            <w:rStyle w:val="Hyperlink"/>
          </w:rPr>
          <w:t>endnote</w:t>
        </w:r>
      </w:hyperlink>
      <w:r>
        <w:t xml:space="preserve"> that is marked by the bookmark specified by </w:t>
      </w:r>
      <w:r>
        <w:t>text</w:t>
      </w:r>
      <w:r>
        <w:t xml:space="preserve"> in </w:t>
      </w:r>
      <w:r>
        <w:t>field-argument</w:t>
      </w:r>
      <w:r>
        <w:t>.</w:t>
      </w:r>
    </w:p>
    <w:p w:rsidRDefault="00476CD1" w:rsidP="00476CD1" w:rsidR="00476CD1">
      <w:r>
        <w:t>Field Value</w:t>
      </w:r>
      <w:r>
        <w:t xml:space="preserve">: The mark of the </w:t>
      </w:r>
      <w:hyperlink r:id="rId8">
        <w:r>
          <w:rPr>
            <w:rStyle w:val="Hyperlink"/>
          </w:rPr>
          <w:t>footnote</w:t>
        </w:r>
      </w:hyperlink>
      <w:r>
        <w:t xml:space="preserve"> or endnote.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\f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For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, inserts the reference mark with the same character formatting as the Footnote Reference style. For an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>, inserts the reference mark with the same character formatting as the Endnote Reference style.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a </w:t>
            </w:r>
            <w:hyperlink r:id="rId10">
              <w:r>
                <w:rPr>
                  <w:rStyle w:val="Hyperlink"/>
                </w:rPr>
                <w:t>hyperlink</w:t>
              </w:r>
            </w:hyperlink>
            <w:r>
              <w:t xml:space="preserve"> to the bookmarked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or footnote.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\p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relative </w:t>
            </w:r>
            <w:hyperlink r:id="rId11">
              <w:r>
                <w:rPr>
                  <w:rStyle w:val="Hyperlink"/>
                </w:rPr>
                <w:t>position</w:t>
              </w:r>
            </w:hyperlink>
            <w:r>
              <w:t xml:space="preserve"> of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endnote. If the </w:t>
            </w:r>
            <w:r>
              <w:t>NOTEREF</w:t>
            </w:r>
            <w:r>
              <w:t xml:space="preserve"> field occurs before the bookmark, the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is "below". If the </w:t>
            </w:r>
            <w:r>
              <w:t>NOTEREF</w:t>
            </w:r>
            <w:r>
              <w:t xml:space="preserve"> field occurs after the bookmark, the </w:t>
            </w:r>
            <w:hyperlink r:id="rId12">
              <w:r>
                <w:rPr>
                  <w:rStyle w:val="Hyperlink"/>
                </w:rPr>
                <w:t>result</w:t>
              </w:r>
            </w:hyperlink>
            <w:r>
              <w:t xml:space="preserve"> is "above".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Consider the case in which a bookmark called </w:t>
      </w:r>
      <w:r>
        <w:t>F10</w:t>
      </w:r>
      <w:r>
        <w:t xml:space="preserve"> marks the </w:t>
      </w:r>
      <w:hyperlink r:id="rId8">
        <w:r>
          <w:rPr>
            <w:rStyle w:val="Hyperlink"/>
          </w:rPr>
          <w:t>footnote</w:t>
        </w:r>
      </w:hyperlink>
      <w:r>
        <w:t xml:space="preserve"> of interest. When the field</w:t>
      </w:r>
    </w:p>
    <w:p w:rsidRDefault="00476CD1" w:rsidP="00476CD1" w:rsidR="00476CD1">
      <w:pPr>
        <w:pStyle w:val="c"/>
      </w:pPr>
      <w:r>
        <w:t>… (see note { NOTEREF F10 }).</w:t>
      </w:r>
    </w:p>
    <w:p w:rsidRDefault="00476CD1" w:rsidP="00476CD1" w:rsidR="00476CD1">
      <w:r>
        <w:t xml:space="preserve">is updated, the </w:t>
      </w:r>
      <w:hyperlink r:id="rId12">
        <w:r>
          <w:rPr>
            <w:rStyle w:val="Hyperlink"/>
          </w:rPr>
          <w:t>result</w:t>
        </w:r>
      </w:hyperlink>
      <w:r>
        <w:t xml:space="preserve"> might be:</w:t>
      </w:r>
    </w:p>
    <w:p w:rsidRDefault="00476CD1" w:rsidP="00476CD1" w:rsidR="00476CD1">
      <w:pPr>
        <w:pStyle w:val="c"/>
      </w:pPr>
      <w:r>
        <w:t>… (see note 5).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endnote.docx" TargetMode="External"/><Relationship Id="rId10" Type="http://schemas.openxmlformats.org/officeDocument/2006/relationships/hyperlink" Target="hyperlink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